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7" w:rsidRPr="00682279" w:rsidRDefault="00682279" w:rsidP="0068227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682279">
        <w:rPr>
          <w:rFonts w:ascii="Arial Narrow" w:hAnsi="Arial Narrow" w:cs="Arial"/>
          <w:b/>
          <w:sz w:val="20"/>
          <w:szCs w:val="20"/>
        </w:rPr>
        <w:t xml:space="preserve">Répartition des enseignements par </w:t>
      </w:r>
      <w:r w:rsidR="007F790D">
        <w:rPr>
          <w:rFonts w:ascii="Arial Narrow" w:hAnsi="Arial Narrow" w:cs="Arial"/>
          <w:b/>
          <w:sz w:val="20"/>
          <w:szCs w:val="20"/>
        </w:rPr>
        <w:t>année et lieux de formations</w:t>
      </w:r>
    </w:p>
    <w:p w:rsidR="00682279" w:rsidRDefault="00682279" w:rsidP="006E5C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631" w:type="dxa"/>
        <w:tblInd w:w="-459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4"/>
        <w:gridCol w:w="4090"/>
        <w:gridCol w:w="15"/>
        <w:gridCol w:w="272"/>
        <w:gridCol w:w="11"/>
        <w:gridCol w:w="418"/>
        <w:gridCol w:w="20"/>
        <w:gridCol w:w="425"/>
        <w:gridCol w:w="283"/>
        <w:gridCol w:w="426"/>
        <w:gridCol w:w="425"/>
        <w:gridCol w:w="425"/>
        <w:gridCol w:w="425"/>
        <w:gridCol w:w="425"/>
      </w:tblGrid>
      <w:tr w:rsidR="00032D02" w:rsidRPr="00935310" w:rsidTr="005423E2">
        <w:tc>
          <w:tcPr>
            <w:tcW w:w="10631" w:type="dxa"/>
            <w:gridSpan w:val="15"/>
            <w:shd w:val="clear" w:color="auto" w:fill="1F497D" w:themeFill="text2"/>
          </w:tcPr>
          <w:p w:rsidR="00032D02" w:rsidRPr="00D90F5C" w:rsidRDefault="00032D02" w:rsidP="008266BC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D90F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Pôle 1 – Approvisionnement, stockage et mise en valeur des fromages et produits laitiers</w:t>
            </w:r>
          </w:p>
        </w:tc>
      </w:tr>
      <w:tr w:rsidR="00032D02" w:rsidRPr="008266BC" w:rsidTr="00C8339B">
        <w:tc>
          <w:tcPr>
            <w:tcW w:w="10631" w:type="dxa"/>
            <w:gridSpan w:val="15"/>
            <w:shd w:val="clear" w:color="auto" w:fill="B8CCE4" w:themeFill="accent1" w:themeFillTint="66"/>
          </w:tcPr>
          <w:p w:rsidR="00032D02" w:rsidRPr="00D90F5C" w:rsidRDefault="00032D02" w:rsidP="008266BC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D90F5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Activité Professionnelle</w:t>
            </w:r>
            <w:r w:rsidRPr="00D90F5C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D90F5C">
              <w:rPr>
                <w:rFonts w:ascii="Arial" w:hAnsi="Arial" w:cs="Arial"/>
                <w:b/>
                <w:color w:val="1F497D" w:themeColor="text2"/>
              </w:rPr>
              <w:sym w:font="Wingdings" w:char="F08C"/>
            </w:r>
            <w:r w:rsidRPr="00D90F5C">
              <w:rPr>
                <w:rFonts w:ascii="Arial" w:hAnsi="Arial" w:cs="Arial"/>
                <w:b/>
                <w:color w:val="1F497D" w:themeColor="text2"/>
              </w:rPr>
              <w:t xml:space="preserve"> L’approvisionnement et le stockage</w:t>
            </w:r>
          </w:p>
        </w:tc>
      </w:tr>
      <w:tr w:rsidR="00032D02" w:rsidRPr="00935310" w:rsidTr="00CC22B6">
        <w:tc>
          <w:tcPr>
            <w:tcW w:w="2957" w:type="dxa"/>
            <w:vMerge w:val="restart"/>
            <w:shd w:val="clear" w:color="auto" w:fill="DBE5F1" w:themeFill="accent1" w:themeFillTint="33"/>
            <w:vAlign w:val="center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Compétences</w:t>
            </w:r>
          </w:p>
        </w:tc>
        <w:tc>
          <w:tcPr>
            <w:tcW w:w="410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Savoirs associés</w:t>
            </w:r>
          </w:p>
        </w:tc>
        <w:tc>
          <w:tcPr>
            <w:tcW w:w="287" w:type="dxa"/>
            <w:gridSpan w:val="2"/>
            <w:vMerge w:val="restart"/>
            <w:shd w:val="clear" w:color="auto" w:fill="DBE5F1" w:themeFill="accent1" w:themeFillTint="33"/>
          </w:tcPr>
          <w:p w:rsidR="00032D02" w:rsidRPr="00D90F5C" w:rsidRDefault="00032D02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874" w:type="dxa"/>
            <w:gridSpan w:val="4"/>
            <w:shd w:val="clear" w:color="auto" w:fill="DBE5F1" w:themeFill="accent1" w:themeFillTint="33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Années</w:t>
            </w:r>
          </w:p>
        </w:tc>
        <w:tc>
          <w:tcPr>
            <w:tcW w:w="283" w:type="dxa"/>
            <w:vMerge w:val="restart"/>
            <w:shd w:val="clear" w:color="auto" w:fill="DBE5F1" w:themeFill="accent1" w:themeFillTint="33"/>
          </w:tcPr>
          <w:p w:rsidR="00032D02" w:rsidRPr="00D90F5C" w:rsidRDefault="00032D02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032D02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Lieux de formation</w:t>
            </w:r>
          </w:p>
        </w:tc>
      </w:tr>
      <w:tr w:rsidR="00032D02" w:rsidRPr="00935310" w:rsidTr="00516517">
        <w:tc>
          <w:tcPr>
            <w:tcW w:w="2957" w:type="dxa"/>
            <w:vMerge/>
            <w:shd w:val="clear" w:color="auto" w:fill="DBE5F1" w:themeFill="accent1" w:themeFillTint="33"/>
            <w:vAlign w:val="center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Merge/>
            <w:shd w:val="clear" w:color="auto" w:fill="DBE5F1" w:themeFill="accent1" w:themeFillTint="33"/>
            <w:vAlign w:val="center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32D02" w:rsidRDefault="00032D02" w:rsidP="00032D0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445" w:type="dxa"/>
            <w:gridSpan w:val="2"/>
            <w:vMerge w:val="restart"/>
            <w:shd w:val="clear" w:color="auto" w:fill="FFFFCC"/>
            <w:vAlign w:val="center"/>
          </w:tcPr>
          <w:p w:rsidR="00032D02" w:rsidRDefault="00032D02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  <w:vAlign w:val="center"/>
          </w:tcPr>
          <w:p w:rsidR="00032D02" w:rsidRPr="00935310" w:rsidRDefault="00032D02" w:rsidP="00D90F5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032D02" w:rsidRDefault="00032D02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sz w:val="12"/>
                <w:szCs w:val="12"/>
              </w:rPr>
              <w:t>Cen-tre</w:t>
            </w:r>
            <w:proofErr w:type="spellEnd"/>
          </w:p>
        </w:tc>
        <w:tc>
          <w:tcPr>
            <w:tcW w:w="1700" w:type="dxa"/>
            <w:gridSpan w:val="4"/>
            <w:shd w:val="clear" w:color="auto" w:fill="E5DFEC" w:themeFill="accent4" w:themeFillTint="33"/>
            <w:vAlign w:val="center"/>
          </w:tcPr>
          <w:p w:rsidR="00032D02" w:rsidRPr="00D90F5C" w:rsidRDefault="00032D02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PFMP</w:t>
            </w:r>
          </w:p>
        </w:tc>
      </w:tr>
      <w:tr w:rsidR="00032D02" w:rsidRPr="00935310" w:rsidTr="00032D02">
        <w:tc>
          <w:tcPr>
            <w:tcW w:w="2957" w:type="dxa"/>
            <w:vMerge/>
            <w:shd w:val="clear" w:color="auto" w:fill="DBE5F1" w:themeFill="accent1" w:themeFillTint="33"/>
            <w:vAlign w:val="center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2"/>
            <w:vMerge/>
            <w:shd w:val="clear" w:color="auto" w:fill="DBE5F1" w:themeFill="accent1" w:themeFillTint="33"/>
            <w:vAlign w:val="center"/>
          </w:tcPr>
          <w:p w:rsidR="00032D02" w:rsidRPr="00935310" w:rsidRDefault="00032D02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vMerge/>
            <w:shd w:val="clear" w:color="auto" w:fill="DBE5F1" w:themeFill="accent1" w:themeFillTint="33"/>
            <w:vAlign w:val="center"/>
          </w:tcPr>
          <w:p w:rsidR="00032D02" w:rsidRPr="00D90F5C" w:rsidRDefault="00032D02" w:rsidP="00032D0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vMerge/>
            <w:shd w:val="clear" w:color="auto" w:fill="FFFFCC"/>
            <w:vAlign w:val="center"/>
          </w:tcPr>
          <w:p w:rsidR="00032D02" w:rsidRPr="00D90F5C" w:rsidRDefault="00032D02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  <w:vAlign w:val="center"/>
          </w:tcPr>
          <w:p w:rsidR="00032D02" w:rsidRPr="00935310" w:rsidRDefault="00032D02" w:rsidP="00D90F5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032D02" w:rsidRPr="00D90F5C" w:rsidRDefault="00032D02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032D02" w:rsidRPr="00032D02" w:rsidRDefault="00032D02" w:rsidP="00D90F5C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C"/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032D02" w:rsidRPr="00032D02" w:rsidRDefault="00032D02" w:rsidP="00D90F5C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D"/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032D02" w:rsidRPr="00032D02" w:rsidRDefault="00032D02" w:rsidP="00D90F5C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E"/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32D02" w:rsidRPr="00032D02" w:rsidRDefault="00032D02" w:rsidP="00D90F5C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F"/>
            </w:r>
          </w:p>
        </w:tc>
      </w:tr>
      <w:tr w:rsidR="00032D02" w:rsidTr="00032D02"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Contrôler la livraison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outils de contrôle de température et de poids.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points de vigilance relatifs à la qualité des produits 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documents commerciaux liés à la commande et à la livraison.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fournisseurs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Retirer l’emballage du transport, déconditionner les produits si nécessaire et traiter les déchets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Les types d’emballage et de conditionnement 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réglementation en vigueur pour le tri sélectif des déchets.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C1.3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Utiliser l’outil approprié de manière rationnelle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outils de coupe.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C1.4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Couper avec soin, si besoin, le produit réceptionné 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pratiques de coupe.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C1.5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Protéger le produit coupé et/ou entamé 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rôle de la protection et les types de protection selon le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C1.6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Effectuer la traçabilité du produit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traçabilité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C1.7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Répartir les produits par nature et par famille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différentes catégories de produits laitiers : les ultra-frais, les fromages et leur famille, autres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rPr>
          <w:trHeight w:val="120"/>
        </w:trPr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produits annexes : les œufs, les produits d’accompagnement, autres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produits biologiques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C1.8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Ranger les produits dans les lieux adaptés et sur les supports appropriés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lieux, matériels et équipements de stockage.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conditions de stockage des différents produits.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respect de la chaine du froid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prévention des risques liés à l’activité physique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C1.9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Gérer les informations nécessaires à la traçabilité des produits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données de traçabilité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C1.10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Enregistrer les informations recueillies sur les produits en vue d’assurer leur traçabilité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conservation et classement des données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Réaliser la rotation des stocks en fonction des demandes et de la saisonnalité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documents de gestion des stocks (tout support) : tableau de bord...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Évaluer les besoins de manière régulière ou occasionnelle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calendrier : de saisonnalité des fromages et autres produits laitiers, des événements déclencheurs de vente.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C1.14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Réaliser un inventaire des produits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inventaires physiques et comptables.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10206" w:type="dxa"/>
            <w:gridSpan w:val="14"/>
            <w:shd w:val="clear" w:color="auto" w:fill="8DB3E2" w:themeFill="text2" w:themeFillTint="66"/>
          </w:tcPr>
          <w:p w:rsidR="00032D02" w:rsidRPr="008266BC" w:rsidRDefault="00032D02" w:rsidP="00E03E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Activité Professionnelle </w:t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sym w:font="Wingdings" w:char="F08D"/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Les soins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032D02" w:rsidRPr="002E7F6C" w:rsidRDefault="00032D02" w:rsidP="00E03E53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032D02" w:rsidTr="00032D02"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C2.1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Essuyer, brosser, retourner, frotter et/ou parer les fromages selon leur nature et leur besoin en respectant les règles d’hygiène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fabrication et l’évolution des fromages</w:t>
            </w:r>
          </w:p>
        </w:tc>
        <w:tc>
          <w:tcPr>
            <w:tcW w:w="287" w:type="dxa"/>
            <w:gridSpan w:val="2"/>
            <w:vMerge w:val="restart"/>
            <w:shd w:val="clear" w:color="auto" w:fill="DBE5F1" w:themeFill="accent1" w:themeFillTint="33"/>
          </w:tcPr>
          <w:p w:rsidR="00032D02" w:rsidRPr="00D90F5C" w:rsidRDefault="00032D02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rPr>
          <w:trHeight w:val="224"/>
        </w:trPr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Merge w:val="restart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soins appropriés du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vMerge w:val="restart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rPr>
          <w:trHeight w:val="184"/>
        </w:trPr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C2.2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Déplacer le fromage stocké en fonction de son évolution et du résultat souhaité</w:t>
            </w:r>
          </w:p>
        </w:tc>
        <w:tc>
          <w:tcPr>
            <w:tcW w:w="4104" w:type="dxa"/>
            <w:gridSpan w:val="2"/>
            <w:vMerge/>
            <w:vAlign w:val="center"/>
          </w:tcPr>
          <w:p w:rsidR="00032D02" w:rsidRPr="00E842AF" w:rsidRDefault="00032D02" w:rsidP="006F3F0C">
            <w:pPr>
              <w:pStyle w:val="Paragraphedeliste"/>
              <w:numPr>
                <w:ilvl w:val="0"/>
                <w:numId w:val="8"/>
              </w:numPr>
              <w:ind w:left="318" w:hanging="284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vMerge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vMerge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L’influence des micro-organismes au cours de la fabrication des fromages et de leur évolution.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L’incidence des conditions de stockage sur l’évolution du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manipulation des fromages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C2.3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Repérer les principaux défauts d’affinage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La perception visuelle, olfactive et gustative des fromages 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indicateurs d’anomalies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2957" w:type="dxa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C2.4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Communiquer avec le responsable de l’(les) anomalie(s) constatée(s)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liens hiérarchiques et fonctionnels</w:t>
            </w:r>
          </w:p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communication interne : les règles de politesse, le respect d’autrui, les registres de langage, le langage verbal et non verbal</w:t>
            </w:r>
          </w:p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règlement intérieur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032D02" w:rsidTr="00032D02">
        <w:tc>
          <w:tcPr>
            <w:tcW w:w="10206" w:type="dxa"/>
            <w:gridSpan w:val="14"/>
            <w:shd w:val="clear" w:color="auto" w:fill="8DB3E2" w:themeFill="text2" w:themeFillTint="66"/>
          </w:tcPr>
          <w:p w:rsidR="00032D02" w:rsidRPr="002E7F6C" w:rsidRDefault="00032D02" w:rsidP="005F4A62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Activité Professionnelle</w:t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sym w:font="Wingdings" w:char="F08E"/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Les préparations pour la commercialisation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032D02" w:rsidRPr="002E7F6C" w:rsidRDefault="00032D02" w:rsidP="005F4A62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032D02" w:rsidTr="00032D02">
        <w:trPr>
          <w:trHeight w:val="232"/>
        </w:trPr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- Planifier ses tâches et sélectionner les matériels et outillages adaptés en organisant son poste de travail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fiche technique</w:t>
            </w:r>
          </w:p>
        </w:tc>
        <w:tc>
          <w:tcPr>
            <w:tcW w:w="287" w:type="dxa"/>
            <w:gridSpan w:val="2"/>
            <w:vMerge w:val="restart"/>
            <w:shd w:val="clear" w:color="auto" w:fill="DBE5F1" w:themeFill="accent1" w:themeFillTint="33"/>
          </w:tcPr>
          <w:p w:rsidR="00032D02" w:rsidRPr="00D90F5C" w:rsidRDefault="00032D02" w:rsidP="00D90F5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37"/>
        </w:trPr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règles d’hygiène et de sécurité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209"/>
        </w:trPr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matériels, outillages et équipements utilisés dans la profession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200"/>
        </w:trPr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- Sélectionner les produits adaptés pour l’élaboration de compositions fromagères (plateau, buffet, chariot, assiette…) et/ou la mise en étalage/réassort</w:t>
            </w: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modalités de gestion des besoins et des commandes clients selon la structure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supports possibles de prise de commande client selon le secteur d’activités et la structure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shd w:val="clear" w:color="auto" w:fill="FFFFFF" w:themeFill="background1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connaissance des produits afin de répondre aux besoins identifiés du client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principes de base sur la composition d’un buffet, d’un plateau, d’un chariot, d’une assiette (ou planche) de fromages…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tabs>
                <w:tab w:val="left" w:pos="1902"/>
              </w:tabs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principes de base  sur la réalisation des vitrines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C3.3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Quantifier les matières premières et consommables nécessaires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unités de mesure de masse et volume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C3.4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Effectuer les découpes des fromages et préparer les produits d’accompagnement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différentes coupes du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choix et l’utilisation de l’outil de manière professionnelle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règles d’hygiène et de  sécurité liées à la coupe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C3.5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Réaliser une ou plusieurs étapes de transformation.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transformation des produits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 w:val="restart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C3.6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Présenter ou dresser une assiette, un plateau et un chariot</w:t>
            </w:r>
          </w:p>
        </w:tc>
        <w:tc>
          <w:tcPr>
            <w:tcW w:w="4104" w:type="dxa"/>
            <w:gridSpan w:val="2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présentation et/ou le dressage des fromages en crémerie-fromagerie, grandes, moyennes et petites surfaces, restauration, magasins de vente directe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secteurs d’activité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Merge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législation liée à l’étiquetage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57" w:type="dxa"/>
            <w:vAlign w:val="center"/>
          </w:tcPr>
          <w:p w:rsidR="00032D02" w:rsidRPr="00E842AF" w:rsidRDefault="00032D02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C3.7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Mettre en œuvre les </w:t>
            </w:r>
            <w:proofErr w:type="spellStart"/>
            <w:r w:rsidRPr="00E842AF">
              <w:rPr>
                <w:rFonts w:ascii="Arial Narrow" w:hAnsi="Arial Narrow" w:cs="Arial"/>
                <w:sz w:val="12"/>
                <w:szCs w:val="12"/>
              </w:rPr>
              <w:t>process</w:t>
            </w:r>
            <w:proofErr w:type="spellEnd"/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de traçabilité des produits </w:t>
            </w:r>
          </w:p>
        </w:tc>
        <w:tc>
          <w:tcPr>
            <w:tcW w:w="4104" w:type="dxa"/>
            <w:gridSpan w:val="2"/>
            <w:vAlign w:val="center"/>
          </w:tcPr>
          <w:p w:rsidR="00032D02" w:rsidRPr="00E842AF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traçabilité des produits et des préparations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E842AF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RPr="006A2A2F" w:rsidTr="00032D02">
        <w:trPr>
          <w:trHeight w:val="144"/>
        </w:trPr>
        <w:tc>
          <w:tcPr>
            <w:tcW w:w="10206" w:type="dxa"/>
            <w:gridSpan w:val="14"/>
            <w:shd w:val="clear" w:color="auto" w:fill="B8CCE4" w:themeFill="accent1" w:themeFillTint="66"/>
          </w:tcPr>
          <w:p w:rsidR="00032D02" w:rsidRPr="006A2A2F" w:rsidRDefault="00032D02" w:rsidP="006A2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Activité Professionnelle</w:t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sym w:font="Wingdings" w:char="F08F"/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L’élaboration de recettes à base de produits laitiers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032D02" w:rsidRPr="002E7F6C" w:rsidRDefault="00032D02" w:rsidP="006A2A2F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032D02" w:rsidTr="00032D02">
        <w:trPr>
          <w:trHeight w:val="198"/>
        </w:trPr>
        <w:tc>
          <w:tcPr>
            <w:tcW w:w="2971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/>
                <w:color w:val="943634" w:themeColor="accent2" w:themeShade="BF"/>
                <w:sz w:val="12"/>
                <w:szCs w:val="12"/>
              </w:rPr>
            </w:pPr>
            <w:r w:rsidRPr="00564682">
              <w:rPr>
                <w:rFonts w:ascii="Arial Narrow" w:hAnsi="Arial Narrow"/>
                <w:b/>
                <w:sz w:val="12"/>
                <w:szCs w:val="12"/>
              </w:rPr>
              <w:t>C4.1</w:t>
            </w:r>
            <w:r w:rsidRPr="00564682">
              <w:rPr>
                <w:rFonts w:ascii="Arial Narrow" w:hAnsi="Arial Narrow"/>
                <w:sz w:val="12"/>
                <w:szCs w:val="12"/>
              </w:rPr>
              <w:t xml:space="preserve"> Élaborer des préparations laitières/fromagères salées et sucrées après analyse de la fiche technique et organisation du poste de travail.</w:t>
            </w:r>
          </w:p>
        </w:tc>
        <w:tc>
          <w:tcPr>
            <w:tcW w:w="4105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spécialités laitières et fromagères. </w:t>
            </w:r>
          </w:p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PAI (produits alimentaires intermédiaires).</w:t>
            </w:r>
          </w:p>
          <w:p w:rsidR="00032D02" w:rsidRPr="00564682" w:rsidRDefault="00032D02" w:rsidP="006F3F0C">
            <w:pPr>
              <w:jc w:val="both"/>
              <w:rPr>
                <w:rFonts w:ascii="Arial Narrow" w:hAnsi="Arial Narrow"/>
                <w:color w:val="943634" w:themeColor="accent2" w:themeShade="BF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transformations physico-chimiques des constituants alimentaires</w:t>
            </w:r>
          </w:p>
        </w:tc>
        <w:tc>
          <w:tcPr>
            <w:tcW w:w="283" w:type="dxa"/>
            <w:gridSpan w:val="2"/>
            <w:vMerge w:val="restart"/>
            <w:shd w:val="clear" w:color="auto" w:fill="DBE5F1" w:themeFill="accent1" w:themeFillTint="33"/>
          </w:tcPr>
          <w:p w:rsidR="00032D02" w:rsidRPr="00D90F5C" w:rsidRDefault="00032D02" w:rsidP="00D90F5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71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64682">
              <w:rPr>
                <w:rFonts w:ascii="Arial Narrow" w:hAnsi="Arial Narrow"/>
                <w:b/>
                <w:sz w:val="12"/>
                <w:szCs w:val="12"/>
              </w:rPr>
              <w:t xml:space="preserve">C4.2 </w:t>
            </w:r>
            <w:r w:rsidRPr="00564682">
              <w:rPr>
                <w:rFonts w:ascii="Arial Narrow" w:hAnsi="Arial Narrow"/>
                <w:sz w:val="12"/>
                <w:szCs w:val="12"/>
              </w:rPr>
              <w:t xml:space="preserve">Appliquer les règles d’hygiène liées aux méthodes de fabrication </w:t>
            </w:r>
          </w:p>
        </w:tc>
        <w:tc>
          <w:tcPr>
            <w:tcW w:w="4105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procédés de refroidissement des produits élaborés</w:t>
            </w:r>
          </w:p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maîtrise des risques sanitaires</w:t>
            </w:r>
          </w:p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guide des bonnes pratiques d’hygiène</w:t>
            </w:r>
          </w:p>
        </w:tc>
        <w:tc>
          <w:tcPr>
            <w:tcW w:w="283" w:type="dxa"/>
            <w:gridSpan w:val="2"/>
            <w:vMerge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71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C4.3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Conditionner et étiqueter, si besoin, les produits selon leur nature et leur utilisation</w:t>
            </w:r>
          </w:p>
        </w:tc>
        <w:tc>
          <w:tcPr>
            <w:tcW w:w="4105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L’étiquetage des produits élaborés</w:t>
            </w:r>
          </w:p>
        </w:tc>
        <w:tc>
          <w:tcPr>
            <w:tcW w:w="283" w:type="dxa"/>
            <w:gridSpan w:val="2"/>
            <w:vMerge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032D02" w:rsidTr="00032D02">
        <w:trPr>
          <w:trHeight w:val="198"/>
        </w:trPr>
        <w:tc>
          <w:tcPr>
            <w:tcW w:w="2971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C4.4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Stocker les produits en respectant les températures appropriées en fonction de leur nature</w:t>
            </w:r>
          </w:p>
        </w:tc>
        <w:tc>
          <w:tcPr>
            <w:tcW w:w="4105" w:type="dxa"/>
            <w:gridSpan w:val="2"/>
            <w:vAlign w:val="center"/>
          </w:tcPr>
          <w:p w:rsidR="00032D02" w:rsidRPr="00564682" w:rsidRDefault="00032D02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températures de conservation des produits fabriqués</w:t>
            </w:r>
          </w:p>
        </w:tc>
        <w:tc>
          <w:tcPr>
            <w:tcW w:w="283" w:type="dxa"/>
            <w:gridSpan w:val="2"/>
            <w:vMerge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32D02" w:rsidRPr="00564682" w:rsidRDefault="00032D02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64682" w:rsidRDefault="00564682" w:rsidP="005F4A62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E5C27" w:rsidRDefault="006E5C27" w:rsidP="005F4A62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631" w:type="dxa"/>
        <w:tblInd w:w="-459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283"/>
        <w:gridCol w:w="426"/>
        <w:gridCol w:w="425"/>
        <w:gridCol w:w="283"/>
        <w:gridCol w:w="426"/>
        <w:gridCol w:w="425"/>
        <w:gridCol w:w="425"/>
        <w:gridCol w:w="425"/>
        <w:gridCol w:w="425"/>
      </w:tblGrid>
      <w:tr w:rsidR="002334A6" w:rsidRPr="00935310" w:rsidTr="0019332A">
        <w:trPr>
          <w:trHeight w:val="280"/>
        </w:trPr>
        <w:tc>
          <w:tcPr>
            <w:tcW w:w="10631" w:type="dxa"/>
            <w:gridSpan w:val="11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2334A6" w:rsidRPr="00935310" w:rsidRDefault="002334A6" w:rsidP="00E03E53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9353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Pôle 2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– Commercialisation  des fromages et des produits laitiers</w:t>
            </w:r>
          </w:p>
        </w:tc>
      </w:tr>
      <w:tr w:rsidR="002334A6" w:rsidRPr="00E03E53" w:rsidTr="00E92119">
        <w:trPr>
          <w:trHeight w:val="280"/>
        </w:trPr>
        <w:tc>
          <w:tcPr>
            <w:tcW w:w="10631" w:type="dxa"/>
            <w:gridSpan w:val="11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334A6" w:rsidRPr="002E7F6C" w:rsidRDefault="002334A6" w:rsidP="00DC01B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Activité Professionnelle </w:t>
            </w:r>
            <w:r w:rsidRPr="002E7F6C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sym w:font="Wingdings" w:char="F090"/>
            </w:r>
            <w:r w:rsidRPr="002E7F6C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L’organisation de l’espace de commercialisation selon le secteur d’activités</w:t>
            </w:r>
          </w:p>
        </w:tc>
      </w:tr>
      <w:tr w:rsidR="002334A6" w:rsidRPr="00F91261" w:rsidTr="00990193">
        <w:trPr>
          <w:trHeight w:val="4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935310" w:rsidRDefault="002334A6" w:rsidP="00F2277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Compétences</w:t>
            </w:r>
          </w:p>
        </w:tc>
        <w:tc>
          <w:tcPr>
            <w:tcW w:w="4111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935310" w:rsidRDefault="002334A6" w:rsidP="00F2277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Savoirs associés</w:t>
            </w:r>
          </w:p>
        </w:tc>
        <w:tc>
          <w:tcPr>
            <w:tcW w:w="283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935310" w:rsidRDefault="002334A6" w:rsidP="00B520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Années</w:t>
            </w:r>
          </w:p>
        </w:tc>
        <w:tc>
          <w:tcPr>
            <w:tcW w:w="283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D90F5C" w:rsidRDefault="002334A6" w:rsidP="00B5201F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126" w:type="dxa"/>
            <w:gridSpan w:val="5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Default="002334A6" w:rsidP="00B520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Lieux de formation</w:t>
            </w:r>
          </w:p>
        </w:tc>
      </w:tr>
      <w:tr w:rsidR="002334A6" w:rsidRPr="00F91261" w:rsidTr="006534D5">
        <w:trPr>
          <w:trHeight w:val="4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2334A6" w:rsidRPr="00D90F5C" w:rsidRDefault="002334A6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CC"/>
            <w:vAlign w:val="center"/>
          </w:tcPr>
          <w:p w:rsidR="002334A6" w:rsidRPr="00D90F5C" w:rsidRDefault="002334A6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2E7F6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:rsidR="002334A6" w:rsidRDefault="002334A6" w:rsidP="00B5201F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proofErr w:type="spellStart"/>
            <w:r>
              <w:rPr>
                <w:rFonts w:ascii="Arial Narrow" w:hAnsi="Arial Narrow" w:cs="Arial"/>
                <w:sz w:val="12"/>
                <w:szCs w:val="12"/>
              </w:rPr>
              <w:t>Cen-tre</w:t>
            </w:r>
            <w:proofErr w:type="spellEnd"/>
          </w:p>
        </w:tc>
        <w:tc>
          <w:tcPr>
            <w:tcW w:w="1700" w:type="dxa"/>
            <w:gridSpan w:val="4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5DFEC" w:themeFill="accent4" w:themeFillTint="33"/>
            <w:vAlign w:val="center"/>
          </w:tcPr>
          <w:p w:rsidR="002334A6" w:rsidRPr="00D90F5C" w:rsidRDefault="002334A6" w:rsidP="00B5201F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PFMP</w:t>
            </w:r>
          </w:p>
        </w:tc>
      </w:tr>
      <w:tr w:rsidR="002334A6" w:rsidRPr="00F91261" w:rsidTr="0020596B">
        <w:trPr>
          <w:trHeight w:val="4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2334A6" w:rsidRPr="00D90F5C" w:rsidRDefault="002334A6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CC"/>
            <w:vAlign w:val="center"/>
          </w:tcPr>
          <w:p w:rsidR="002334A6" w:rsidRPr="00D90F5C" w:rsidRDefault="002334A6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2E7F6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:rsidR="002334A6" w:rsidRPr="00D90F5C" w:rsidRDefault="002334A6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5DFEC" w:themeFill="accent4" w:themeFillTint="33"/>
            <w:vAlign w:val="center"/>
          </w:tcPr>
          <w:p w:rsidR="002334A6" w:rsidRPr="00032D02" w:rsidRDefault="002334A6" w:rsidP="00B5201F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C"/>
            </w: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2334A6" w:rsidRPr="00032D02" w:rsidRDefault="002334A6" w:rsidP="00B5201F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D"/>
            </w: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DD9C3" w:themeFill="background2" w:themeFillShade="E6"/>
            <w:vAlign w:val="center"/>
          </w:tcPr>
          <w:p w:rsidR="002334A6" w:rsidRPr="00032D02" w:rsidRDefault="002334A6" w:rsidP="00B5201F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E"/>
            </w: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DD9C3" w:themeFill="background2" w:themeFillShade="E6"/>
          </w:tcPr>
          <w:p w:rsidR="002334A6" w:rsidRPr="00032D02" w:rsidRDefault="002334A6" w:rsidP="00B5201F">
            <w:pPr>
              <w:jc w:val="center"/>
              <w:rPr>
                <w:rFonts w:ascii="Arial Narrow" w:hAnsi="Arial Narrow" w:cs="Arial"/>
              </w:rPr>
            </w:pPr>
            <w:r w:rsidRPr="00032D02">
              <w:rPr>
                <w:rFonts w:ascii="Arial Narrow" w:hAnsi="Arial Narrow" w:cs="Arial"/>
              </w:rPr>
              <w:sym w:font="Wingdings" w:char="F08F"/>
            </w:r>
          </w:p>
        </w:tc>
      </w:tr>
      <w:tr w:rsidR="002334A6" w:rsidRPr="00F91261" w:rsidTr="002334A6">
        <w:trPr>
          <w:trHeight w:val="250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C5.1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Maintenir les locaux et les matériels en l’état tout au long des activités : ranger, nettoyer et désinfecter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P.M.S. (plan de maîtrise sanitaire)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424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matériel d’entretien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produits de nettoyage et de désinfection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260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C5.2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Agir en respectant l’environnement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pratiques professionnelles respectueuses de l’environnement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406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C5.3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Agencer l’environnement de commercialisation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locaux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matériels, mobiliers et équipements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426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facteurs d’ambiance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préconisations générales d’agencement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21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C5.4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Préparer le service du fromage en restauration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différents concepts de restauration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305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différents types de service du fromage en restauration 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matériel de service selon le concept de restauration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manière de dresser une table selon les règles de l’art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311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C5.5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Mettre en place et effectuer le réassort des produits : 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- en rayon et/ou en vitrine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- pour un buffet</w:t>
            </w:r>
          </w:p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- pour un chariot ou un plateau en restauration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recommandations pour l’exposition des produits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269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qualité sanitaire et marchande des fromages et des produits laitiers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C5.6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Gérer les produits non vendus en fin de service</w:t>
            </w:r>
          </w:p>
        </w:tc>
        <w:tc>
          <w:tcPr>
            <w:tcW w:w="4111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C5.7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Réaliser l’étiquetage et l’affichage des informations réglementaires sur les produits 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réglementation en matière d’information du consommateur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10206" w:type="dxa"/>
            <w:gridSpan w:val="10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334A6" w:rsidRPr="00564682" w:rsidRDefault="002334A6" w:rsidP="0068227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68227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Activité Professionnelle </w:t>
            </w:r>
            <w:r w:rsidRPr="0068227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sym w:font="Wingdings" w:char="F091"/>
            </w:r>
            <w:r w:rsidRPr="0068227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La commercialisation et le service</w:t>
            </w: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ABF8F" w:themeFill="accent6" w:themeFillTint="99"/>
          </w:tcPr>
          <w:p w:rsidR="002334A6" w:rsidRPr="00682279" w:rsidRDefault="002334A6" w:rsidP="0068227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C6.1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Adopter la posture professionnelle selon le contexte donné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différents secteurs d’activité </w:t>
            </w:r>
          </w:p>
        </w:tc>
        <w:tc>
          <w:tcPr>
            <w:tcW w:w="283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posture professionnelle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clientèle et le marché de l’entreprise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principales règles de communication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C6.2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Accueillir la clientèle et prendre congé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méthodes d’accueil et de prise de congé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C6.3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– Décrire un fromage et/ou un produit laitier en réalisant une analyse organoleptique simple du produit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L’analyse sensorielle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C6.4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Présenter et conseiller les produits aux clients 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caractéristiques des fromages et produits laitiers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L’argumentation commerciale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accords fromages et :</w:t>
            </w:r>
          </w:p>
          <w:p w:rsidR="002334A6" w:rsidRPr="00564682" w:rsidRDefault="002334A6" w:rsidP="006F3F0C">
            <w:pPr>
              <w:pStyle w:val="Paragraphedeliste"/>
              <w:numPr>
                <w:ilvl w:val="0"/>
                <w:numId w:val="1"/>
              </w:numPr>
              <w:ind w:left="601" w:hanging="241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vins,</w:t>
            </w:r>
          </w:p>
          <w:p w:rsidR="002334A6" w:rsidRPr="00564682" w:rsidRDefault="002334A6" w:rsidP="006F3F0C">
            <w:pPr>
              <w:pStyle w:val="Paragraphedeliste"/>
              <w:numPr>
                <w:ilvl w:val="0"/>
                <w:numId w:val="1"/>
              </w:numPr>
              <w:ind w:left="601" w:hanging="241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pains,</w:t>
            </w:r>
          </w:p>
          <w:p w:rsidR="002334A6" w:rsidRPr="00564682" w:rsidRDefault="002334A6" w:rsidP="006F3F0C">
            <w:pPr>
              <w:pStyle w:val="Paragraphedeliste"/>
              <w:numPr>
                <w:ilvl w:val="0"/>
                <w:numId w:val="1"/>
              </w:numPr>
              <w:ind w:left="601" w:hanging="241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autres produits d’accompagnement.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La vente additionnelle 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nouvelles tendances de consommation du fromage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C6.5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Réagir de manière adaptée aux remarques et/ou réclamations de la clientèle et en rendre compte si nécessaire à la hiérarchie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types de remarques et de réclamations. 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25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C6.6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Prendre une commande en restauration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moyens de prise de commande en restauration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C6.7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Participer à l’animation d’une action promotionnelle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types d’animation promotionnelle et leurs finalités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politique commerciale de l’entreprise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fidélisation de la clientèle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C6.8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Mettre en pot, portionner, couper, peser, emballer et mettre en sac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outils et les matériels de coupe, tranche, râpe et de conditionnement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pratiques de coupe, de portionnage et de conditionnement des produits adaptées à la vente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C6.9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Réaliser une prestation selon la demande du client : râper, trancher, mettre sous vide…   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matériels de pesée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emballages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C6.10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Couper, dresser sur assiette, servir au restaurant ou au buffet, suggérer des conseils de dégustation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pratiques de découpe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méthodes de service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règles de service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dressage d’une assiette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prix de revient et de vente d’une assiette de fromages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L’ordre de dégustation des fromages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C6.11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Gérer les encaissements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matériels de caisse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ticket de caisse  et la facture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TVA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334A6" w:rsidRPr="00F91261" w:rsidTr="002334A6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F91261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334A6" w:rsidRPr="00564682" w:rsidRDefault="002334A6" w:rsidP="00F91261">
            <w:pPr>
              <w:pStyle w:val="Paragraphedeliste"/>
              <w:ind w:left="0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différents moyens de paiement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2334A6" w:rsidRPr="00564682" w:rsidRDefault="002334A6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6E5C27" w:rsidRPr="00F91261" w:rsidRDefault="006E5C27" w:rsidP="00F9126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sectPr w:rsidR="006E5C27" w:rsidRPr="00F91261" w:rsidSect="005F4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A2" w:rsidRDefault="00C720A2" w:rsidP="0025376F">
      <w:pPr>
        <w:spacing w:after="0" w:line="240" w:lineRule="auto"/>
      </w:pPr>
      <w:r>
        <w:separator/>
      </w:r>
    </w:p>
  </w:endnote>
  <w:endnote w:type="continuationSeparator" w:id="0">
    <w:p w:rsidR="00C720A2" w:rsidRDefault="00C720A2" w:rsidP="0025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F" w:rsidRDefault="002537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F" w:rsidRDefault="002537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F" w:rsidRDefault="002537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A2" w:rsidRDefault="00C720A2" w:rsidP="0025376F">
      <w:pPr>
        <w:spacing w:after="0" w:line="240" w:lineRule="auto"/>
      </w:pPr>
      <w:r>
        <w:separator/>
      </w:r>
    </w:p>
  </w:footnote>
  <w:footnote w:type="continuationSeparator" w:id="0">
    <w:p w:rsidR="00C720A2" w:rsidRDefault="00C720A2" w:rsidP="0025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F" w:rsidRDefault="002537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F" w:rsidRDefault="002537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F" w:rsidRDefault="002537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8A0"/>
    <w:multiLevelType w:val="hybridMultilevel"/>
    <w:tmpl w:val="704233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D04150">
      <w:numFmt w:val="bullet"/>
      <w:lvlText w:val="-"/>
      <w:lvlJc w:val="left"/>
      <w:pPr>
        <w:ind w:left="1200" w:hanging="480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27155"/>
    <w:multiLevelType w:val="multilevel"/>
    <w:tmpl w:val="628A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A0B5B"/>
    <w:multiLevelType w:val="hybridMultilevel"/>
    <w:tmpl w:val="98BCF8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F4"/>
    <w:multiLevelType w:val="hybridMultilevel"/>
    <w:tmpl w:val="263A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4AB5"/>
    <w:multiLevelType w:val="multilevel"/>
    <w:tmpl w:val="0986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962357"/>
    <w:multiLevelType w:val="multilevel"/>
    <w:tmpl w:val="0D360BDE"/>
    <w:numStyleLink w:val="Style1"/>
  </w:abstractNum>
  <w:abstractNum w:abstractNumId="6">
    <w:nsid w:val="18E41896"/>
    <w:multiLevelType w:val="hybridMultilevel"/>
    <w:tmpl w:val="E808105C"/>
    <w:lvl w:ilvl="0" w:tplc="42F665F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931D1B"/>
    <w:multiLevelType w:val="hybridMultilevel"/>
    <w:tmpl w:val="A5787EAA"/>
    <w:lvl w:ilvl="0" w:tplc="8EFE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573B"/>
    <w:multiLevelType w:val="hybridMultilevel"/>
    <w:tmpl w:val="5CD831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BF2070"/>
    <w:multiLevelType w:val="hybridMultilevel"/>
    <w:tmpl w:val="1B829EC8"/>
    <w:lvl w:ilvl="0" w:tplc="8140EC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30E12"/>
    <w:multiLevelType w:val="hybridMultilevel"/>
    <w:tmpl w:val="0B82D52C"/>
    <w:lvl w:ilvl="0" w:tplc="8740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45D0C"/>
    <w:multiLevelType w:val="hybridMultilevel"/>
    <w:tmpl w:val="1546682C"/>
    <w:lvl w:ilvl="0" w:tplc="D3A87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329A"/>
    <w:multiLevelType w:val="hybridMultilevel"/>
    <w:tmpl w:val="F4D2E352"/>
    <w:lvl w:ilvl="0" w:tplc="BA9C7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A9C7AE0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922"/>
    <w:multiLevelType w:val="hybridMultilevel"/>
    <w:tmpl w:val="16B206B0"/>
    <w:lvl w:ilvl="0" w:tplc="BA9C7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A9C7AE0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B291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566515"/>
    <w:multiLevelType w:val="hybridMultilevel"/>
    <w:tmpl w:val="B6EC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>
    <w:nsid w:val="36633CB3"/>
    <w:multiLevelType w:val="hybridMultilevel"/>
    <w:tmpl w:val="99C2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204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D6861"/>
    <w:multiLevelType w:val="hybridMultilevel"/>
    <w:tmpl w:val="EF0EB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E4D5C"/>
    <w:multiLevelType w:val="hybridMultilevel"/>
    <w:tmpl w:val="CDA0314E"/>
    <w:lvl w:ilvl="0" w:tplc="CCE61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3717D"/>
    <w:multiLevelType w:val="hybridMultilevel"/>
    <w:tmpl w:val="11BE2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758A6"/>
    <w:multiLevelType w:val="hybridMultilevel"/>
    <w:tmpl w:val="B5D2F0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C0928"/>
    <w:multiLevelType w:val="multilevel"/>
    <w:tmpl w:val="890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D3451A"/>
    <w:multiLevelType w:val="hybridMultilevel"/>
    <w:tmpl w:val="5DF4DFBE"/>
    <w:lvl w:ilvl="0" w:tplc="8EFE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B7AD1"/>
    <w:multiLevelType w:val="hybridMultilevel"/>
    <w:tmpl w:val="E7F8B282"/>
    <w:lvl w:ilvl="0" w:tplc="6C9AB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C1CC5"/>
    <w:multiLevelType w:val="multilevel"/>
    <w:tmpl w:val="0D360BDE"/>
    <w:styleLink w:val="Style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%2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245604"/>
    <w:multiLevelType w:val="hybridMultilevel"/>
    <w:tmpl w:val="860E44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C69F2"/>
    <w:multiLevelType w:val="hybridMultilevel"/>
    <w:tmpl w:val="860E44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423E"/>
    <w:multiLevelType w:val="hybridMultilevel"/>
    <w:tmpl w:val="5C00EF50"/>
    <w:lvl w:ilvl="0" w:tplc="BA9C7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70125"/>
    <w:multiLevelType w:val="hybridMultilevel"/>
    <w:tmpl w:val="101C7DB6"/>
    <w:lvl w:ilvl="0" w:tplc="905C85A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9">
    <w:nsid w:val="5C126B9D"/>
    <w:multiLevelType w:val="hybridMultilevel"/>
    <w:tmpl w:val="4E6CEF3A"/>
    <w:lvl w:ilvl="0" w:tplc="85EE9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F0845"/>
    <w:multiLevelType w:val="hybridMultilevel"/>
    <w:tmpl w:val="CA3297DC"/>
    <w:lvl w:ilvl="0" w:tplc="8E3066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B7A65"/>
    <w:multiLevelType w:val="hybridMultilevel"/>
    <w:tmpl w:val="9A60EA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F2C71"/>
    <w:multiLevelType w:val="hybridMultilevel"/>
    <w:tmpl w:val="843C7C6C"/>
    <w:lvl w:ilvl="0" w:tplc="79066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A65BD"/>
    <w:multiLevelType w:val="hybridMultilevel"/>
    <w:tmpl w:val="15C8F81E"/>
    <w:lvl w:ilvl="0" w:tplc="1960BD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1D5C"/>
    <w:multiLevelType w:val="hybridMultilevel"/>
    <w:tmpl w:val="0038B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21938"/>
    <w:multiLevelType w:val="hybridMultilevel"/>
    <w:tmpl w:val="2A4878EA"/>
    <w:lvl w:ilvl="0" w:tplc="905C8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7"/>
  </w:num>
  <w:num w:numId="4">
    <w:abstractNumId w:val="22"/>
  </w:num>
  <w:num w:numId="5">
    <w:abstractNumId w:val="31"/>
  </w:num>
  <w:num w:numId="6">
    <w:abstractNumId w:val="17"/>
  </w:num>
  <w:num w:numId="7">
    <w:abstractNumId w:val="35"/>
  </w:num>
  <w:num w:numId="8">
    <w:abstractNumId w:val="3"/>
  </w:num>
  <w:num w:numId="9">
    <w:abstractNumId w:val="34"/>
  </w:num>
  <w:num w:numId="10">
    <w:abstractNumId w:val="23"/>
  </w:num>
  <w:num w:numId="11">
    <w:abstractNumId w:val="9"/>
  </w:num>
  <w:num w:numId="12">
    <w:abstractNumId w:val="30"/>
  </w:num>
  <w:num w:numId="13">
    <w:abstractNumId w:val="19"/>
  </w:num>
  <w:num w:numId="14">
    <w:abstractNumId w:val="10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16"/>
  </w:num>
  <w:num w:numId="20">
    <w:abstractNumId w:val="8"/>
  </w:num>
  <w:num w:numId="21">
    <w:abstractNumId w:val="14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4"/>
  </w:num>
  <w:num w:numId="32">
    <w:abstractNumId w:val="11"/>
  </w:num>
  <w:num w:numId="33">
    <w:abstractNumId w:val="20"/>
  </w:num>
  <w:num w:numId="34">
    <w:abstractNumId w:val="1"/>
  </w:num>
  <w:num w:numId="35">
    <w:abstractNumId w:val="29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7"/>
    <w:rsid w:val="00032D02"/>
    <w:rsid w:val="000621D8"/>
    <w:rsid w:val="00074053"/>
    <w:rsid w:val="00092C14"/>
    <w:rsid w:val="001060C6"/>
    <w:rsid w:val="002334A6"/>
    <w:rsid w:val="0025376F"/>
    <w:rsid w:val="002E5AA4"/>
    <w:rsid w:val="002E7F6C"/>
    <w:rsid w:val="0030203D"/>
    <w:rsid w:val="00316304"/>
    <w:rsid w:val="00321A17"/>
    <w:rsid w:val="003902FA"/>
    <w:rsid w:val="003A4732"/>
    <w:rsid w:val="004D1A8B"/>
    <w:rsid w:val="00500A47"/>
    <w:rsid w:val="0052149B"/>
    <w:rsid w:val="00564682"/>
    <w:rsid w:val="00580141"/>
    <w:rsid w:val="005F4A62"/>
    <w:rsid w:val="00633657"/>
    <w:rsid w:val="0067668C"/>
    <w:rsid w:val="00682279"/>
    <w:rsid w:val="006A2A2F"/>
    <w:rsid w:val="006E5C27"/>
    <w:rsid w:val="006F3F0C"/>
    <w:rsid w:val="00752B46"/>
    <w:rsid w:val="007F790D"/>
    <w:rsid w:val="008266BC"/>
    <w:rsid w:val="00935310"/>
    <w:rsid w:val="00957946"/>
    <w:rsid w:val="00997949"/>
    <w:rsid w:val="009B34A6"/>
    <w:rsid w:val="009C7ED8"/>
    <w:rsid w:val="00A1156A"/>
    <w:rsid w:val="00A13AFA"/>
    <w:rsid w:val="00C720A2"/>
    <w:rsid w:val="00D90F5C"/>
    <w:rsid w:val="00DC01BA"/>
    <w:rsid w:val="00E03E53"/>
    <w:rsid w:val="00E842AF"/>
    <w:rsid w:val="00F000F7"/>
    <w:rsid w:val="00F75BAE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2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E5C27"/>
    <w:pPr>
      <w:keepNext/>
      <w:tabs>
        <w:tab w:val="right" w:pos="10451"/>
      </w:tabs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5C27"/>
    <w:rPr>
      <w:rFonts w:ascii="Times New Roman" w:eastAsia="Times New Roman" w:hAnsi="Times New Roman" w:cs="Arial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E5C27"/>
    <w:pPr>
      <w:ind w:left="720"/>
      <w:contextualSpacing/>
    </w:pPr>
  </w:style>
  <w:style w:type="table" w:styleId="Grilledutableau">
    <w:name w:val="Table Grid"/>
    <w:basedOn w:val="TableauNormal"/>
    <w:uiPriority w:val="99"/>
    <w:rsid w:val="006E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C27"/>
    <w:rPr>
      <w:rFonts w:ascii="Calibri" w:eastAsia="Calibri" w:hAnsi="Calibri" w:cs="Times New Roman"/>
    </w:rPr>
  </w:style>
  <w:style w:type="character" w:styleId="Accentuation">
    <w:name w:val="Emphasis"/>
    <w:qFormat/>
    <w:rsid w:val="006E5C2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C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27"/>
    <w:rPr>
      <w:rFonts w:ascii="Arial" w:eastAsia="Calibri" w:hAnsi="Arial" w:cs="Arial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6E5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C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C2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C2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6E5C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6"/>
      <w:sz w:val="20"/>
      <w:szCs w:val="24"/>
      <w:lang w:eastAsia="fr-FR"/>
    </w:rPr>
  </w:style>
  <w:style w:type="paragraph" w:customStyle="1" w:styleId="Normal1">
    <w:name w:val="Normal1"/>
    <w:rsid w:val="006E5C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customStyle="1" w:styleId="ContentsHeading">
    <w:name w:val="Contents Heading"/>
    <w:basedOn w:val="Normal"/>
    <w:rsid w:val="006E5C2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b/>
      <w:kern w:val="16"/>
      <w:sz w:val="32"/>
      <w:szCs w:val="32"/>
      <w:lang w:eastAsia="fr-FR"/>
    </w:rPr>
  </w:style>
  <w:style w:type="paragraph" w:customStyle="1" w:styleId="Paragraphedeliste12">
    <w:name w:val="Paragraphe de liste12"/>
    <w:basedOn w:val="Normal"/>
    <w:rsid w:val="006E5C27"/>
    <w:pPr>
      <w:suppressAutoHyphens/>
      <w:spacing w:before="28" w:after="0" w:line="240" w:lineRule="auto"/>
      <w:ind w:left="720"/>
    </w:pPr>
    <w:rPr>
      <w:rFonts w:eastAsia="Arial Unicode MS" w:cs="Mangal"/>
      <w:color w:val="00000A"/>
      <w:kern w:val="1"/>
      <w:lang w:eastAsia="hi-IN" w:bidi="hi-IN"/>
    </w:rPr>
  </w:style>
  <w:style w:type="numbering" w:customStyle="1" w:styleId="Style1">
    <w:name w:val="Style1"/>
    <w:rsid w:val="006E5C27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2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E5C27"/>
    <w:pPr>
      <w:keepNext/>
      <w:tabs>
        <w:tab w:val="right" w:pos="10451"/>
      </w:tabs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5C27"/>
    <w:rPr>
      <w:rFonts w:ascii="Times New Roman" w:eastAsia="Times New Roman" w:hAnsi="Times New Roman" w:cs="Arial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E5C27"/>
    <w:pPr>
      <w:ind w:left="720"/>
      <w:contextualSpacing/>
    </w:pPr>
  </w:style>
  <w:style w:type="table" w:styleId="Grilledutableau">
    <w:name w:val="Table Grid"/>
    <w:basedOn w:val="TableauNormal"/>
    <w:uiPriority w:val="99"/>
    <w:rsid w:val="006E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C27"/>
    <w:rPr>
      <w:rFonts w:ascii="Calibri" w:eastAsia="Calibri" w:hAnsi="Calibri" w:cs="Times New Roman"/>
    </w:rPr>
  </w:style>
  <w:style w:type="character" w:styleId="Accentuation">
    <w:name w:val="Emphasis"/>
    <w:qFormat/>
    <w:rsid w:val="006E5C2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C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27"/>
    <w:rPr>
      <w:rFonts w:ascii="Arial" w:eastAsia="Calibri" w:hAnsi="Arial" w:cs="Arial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6E5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C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C2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C2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6E5C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6"/>
      <w:sz w:val="20"/>
      <w:szCs w:val="24"/>
      <w:lang w:eastAsia="fr-FR"/>
    </w:rPr>
  </w:style>
  <w:style w:type="paragraph" w:customStyle="1" w:styleId="Normal1">
    <w:name w:val="Normal1"/>
    <w:rsid w:val="006E5C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customStyle="1" w:styleId="ContentsHeading">
    <w:name w:val="Contents Heading"/>
    <w:basedOn w:val="Normal"/>
    <w:rsid w:val="006E5C2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b/>
      <w:kern w:val="16"/>
      <w:sz w:val="32"/>
      <w:szCs w:val="32"/>
      <w:lang w:eastAsia="fr-FR"/>
    </w:rPr>
  </w:style>
  <w:style w:type="paragraph" w:customStyle="1" w:styleId="Paragraphedeliste12">
    <w:name w:val="Paragraphe de liste12"/>
    <w:basedOn w:val="Normal"/>
    <w:rsid w:val="006E5C27"/>
    <w:pPr>
      <w:suppressAutoHyphens/>
      <w:spacing w:before="28" w:after="0" w:line="240" w:lineRule="auto"/>
      <w:ind w:left="720"/>
    </w:pPr>
    <w:rPr>
      <w:rFonts w:eastAsia="Arial Unicode MS" w:cs="Mangal"/>
      <w:color w:val="00000A"/>
      <w:kern w:val="1"/>
      <w:lang w:eastAsia="hi-IN" w:bidi="hi-IN"/>
    </w:rPr>
  </w:style>
  <w:style w:type="numbering" w:customStyle="1" w:styleId="Style1">
    <w:name w:val="Style1"/>
    <w:rsid w:val="006E5C2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FAC7-9D07-4EA3-95E7-6DD6A63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cp:lastPrinted>2018-08-07T13:51:00Z</cp:lastPrinted>
  <dcterms:created xsi:type="dcterms:W3CDTF">2018-09-10T14:55:00Z</dcterms:created>
  <dcterms:modified xsi:type="dcterms:W3CDTF">2018-09-10T14:55:00Z</dcterms:modified>
</cp:coreProperties>
</file>