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2034"/>
        <w:gridCol w:w="2410"/>
        <w:gridCol w:w="3285"/>
        <w:gridCol w:w="3285"/>
      </w:tblGrid>
      <w:tr w:rsidR="003E16FD" w:rsidTr="009E4D0F">
        <w:trPr>
          <w:cantSplit/>
          <w:trHeight w:val="313"/>
        </w:trPr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Académie de :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Centre :</w:t>
            </w:r>
          </w:p>
        </w:tc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BP BOULANGER   épreuve E1 Fabrication d’une commande</w:t>
            </w:r>
          </w:p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6FD" w:rsidTr="009E4D0F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 :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</w:tr>
      <w:tr w:rsidR="003E16FD" w:rsidTr="003E16FD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Candidat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3E16FD" w:rsidRDefault="003E16FD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16FD" w:rsidRDefault="003E16FD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2034"/>
        <w:gridCol w:w="2552"/>
        <w:gridCol w:w="3685"/>
        <w:gridCol w:w="709"/>
        <w:gridCol w:w="2034"/>
      </w:tblGrid>
      <w:tr w:rsidR="003C5FEA" w:rsidRPr="003E16FD" w:rsidTr="004D0EC4">
        <w:trPr>
          <w:cantSplit/>
          <w:trHeight w:val="312"/>
        </w:trPr>
        <w:tc>
          <w:tcPr>
            <w:tcW w:w="20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FEA" w:rsidRPr="003E16FD" w:rsidRDefault="003C5FEA" w:rsidP="003E16FD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  <w:r w:rsidRPr="003E16FD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Phase d’organisation du travail</w:t>
            </w:r>
          </w:p>
          <w:p w:rsidR="003C5FEA" w:rsidRPr="003E16FD" w:rsidRDefault="003C5FEA" w:rsidP="003E16FD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3E16FD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Note/20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 w:rsidRPr="003E16FD"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 xml:space="preserve">Calcul d’ingrédients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E16FD"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Calcul des quantités nécessaires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3C5FEA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 w:rsidRPr="003E16FD"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Organigramme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 xml:space="preserve">        /15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Pertinence de l’organisation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/12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3C5FEA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Clarté du document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5FEA" w:rsidRPr="003E16FD" w:rsidRDefault="003C5FEA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417384" w:rsidRDefault="00417384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</w:p>
          <w:p w:rsidR="00114EFC" w:rsidRPr="003C5FEA" w:rsidRDefault="00114EFC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  <w:r w:rsidRPr="003C5FEA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Phase de transformation et de fabrication</w:t>
            </w:r>
          </w:p>
          <w:p w:rsidR="00114EFC" w:rsidRPr="003E16FD" w:rsidRDefault="00114EFC" w:rsidP="003C5FEA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3C5FEA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Note/80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 xml:space="preserve">Comportement professionnel         </w:t>
            </w:r>
          </w:p>
          <w:p w:rsidR="00114EFC" w:rsidRPr="003E16FD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 xml:space="preserve"> /10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Utilisation rationnelle des matériels, des fluides et des matières premières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Respect des règles d’hygiènes de santé et de sécurité au travail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Conduite du commis</w:t>
            </w:r>
          </w:p>
          <w:p w:rsidR="00114EFC" w:rsidRPr="003E16FD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Communication, relationnel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Clarté des consignes et précision du vocabulaire utilisé avec le commis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Nature et cohérence des tâches confiées au commis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Maitrise des techniques de fabrication des produits de boulangerie</w:t>
            </w:r>
          </w:p>
          <w:p w:rsidR="00114EFC" w:rsidRPr="003E16FD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Techniques de pétrissage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/6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Rapidité, dextérité, techniques de pesage, façonnage et finition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/6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Enfournement et cuisson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8E6BC0" w:rsidRDefault="00114EFC" w:rsidP="008E6BC0">
            <w:pPr>
              <w:shd w:val="clear" w:color="auto" w:fill="FDE9D9" w:themeFill="accent6" w:themeFillTint="33"/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8E6BC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shd w:val="clear" w:color="auto" w:fill="FFFFFF" w:themeFill="background1"/>
              </w:rPr>
              <w:t>Pain à base de levain dur :</w:t>
            </w:r>
          </w:p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Qualité du levain rafraîchi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8E6BC0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Pain aromatique :</w:t>
            </w:r>
          </w:p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Créativité et originalité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Maitrise des techniques des produits de viennoiserie</w:t>
            </w:r>
          </w:p>
          <w:p w:rsidR="00114EFC" w:rsidRPr="003E16FD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3E76B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</w:t>
            </w:r>
            <w:r w:rsidR="00B643EA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s</w:t>
            </w:r>
            <w:r w:rsidRPr="003E76B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 xml:space="preserve"> briochée</w:t>
            </w:r>
            <w:r w:rsidR="00B643EA" w:rsidRPr="00B643EA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Pétrissage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Détaillage et façonnage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Originalité pour les variétés garnies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3E76B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</w:t>
            </w:r>
            <w:r w:rsidR="00B643EA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s</w:t>
            </w:r>
            <w:r w:rsidRPr="003E76B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 xml:space="preserve"> feuilletée</w:t>
            </w:r>
            <w:r w:rsidR="00B643EA" w:rsidRPr="00B643EA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Qualité du tourage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Rapidité et précision au détaillage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Originalité pour les variétés garnies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Maitrise et technique de la pièce de décor</w:t>
            </w:r>
          </w:p>
          <w:p w:rsidR="00114EFC" w:rsidRPr="003E16FD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Variété des techniques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Dextérité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/6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594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Maitrise et technique de la pièce de la fabrication des sandwiches</w:t>
            </w:r>
          </w:p>
          <w:p w:rsidR="00114EFC" w:rsidRPr="003E16FD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Pertinence du choix du pain pour la réalisation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114EFC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591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Default="00114EFC" w:rsidP="006C665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Choix et utilisation des garnitures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114EFC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/6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114EFC" w:rsidRPr="003E16FD" w:rsidTr="004D0EC4">
        <w:trPr>
          <w:cantSplit/>
          <w:trHeight w:val="639"/>
        </w:trPr>
        <w:tc>
          <w:tcPr>
            <w:tcW w:w="20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Hygiène, qualité des garnitures et des crèmes     /2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Manipulation des denrées à risque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Default="00114EFC" w:rsidP="00114EFC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14EFC" w:rsidRPr="003E16FD" w:rsidRDefault="00114EFC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417384" w:rsidRPr="003E16FD" w:rsidTr="004D0EC4">
        <w:trPr>
          <w:cantSplit/>
          <w:trHeight w:val="312"/>
        </w:trPr>
        <w:tc>
          <w:tcPr>
            <w:tcW w:w="20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417384" w:rsidRPr="00DF7A5E" w:rsidRDefault="00417384" w:rsidP="00DF7A5E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  <w:r w:rsidRPr="00DF7A5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Phase d’argumentation</w:t>
            </w:r>
          </w:p>
          <w:p w:rsidR="00417384" w:rsidRPr="00DF7A5E" w:rsidRDefault="00417384" w:rsidP="00DF7A5E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 w:themeFill="background1"/>
              </w:rPr>
            </w:pPr>
            <w:r w:rsidRPr="00DF7A5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Commerciale</w:t>
            </w:r>
          </w:p>
          <w:p w:rsidR="00417384" w:rsidRPr="003E16FD" w:rsidRDefault="00417384" w:rsidP="00DF7A5E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DF7A5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 w:themeFill="background1"/>
              </w:rPr>
              <w:t>Note /20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Default="00417384" w:rsidP="009B01B8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417384" w:rsidRDefault="00417384" w:rsidP="009B01B8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417384" w:rsidRDefault="00417384" w:rsidP="009B01B8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Argumentation commerciale du pain nutrition</w:t>
            </w:r>
          </w:p>
          <w:p w:rsidR="00417384" w:rsidRDefault="00417384" w:rsidP="009B01B8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/20</w:t>
            </w:r>
          </w:p>
          <w:p w:rsidR="00417384" w:rsidRPr="003E16FD" w:rsidRDefault="00417384" w:rsidP="004D0EC4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Présentation de la recette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114EFC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417384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Méthodes de travail et fermentation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114EFC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417384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Intérêts visuels et gustatifs du produit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114EFC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417384" w:rsidRPr="003E16FD" w:rsidTr="004D0EC4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Association mets/pain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Default="00417384" w:rsidP="003E16FD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17384" w:rsidRPr="003E16FD" w:rsidRDefault="0041738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8F5696" w:rsidRDefault="008F5696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11014"/>
      </w:tblGrid>
      <w:tr w:rsidR="003C2A53" w:rsidRPr="003E16FD" w:rsidTr="007A7A64">
        <w:trPr>
          <w:cantSplit/>
          <w:trHeight w:val="312"/>
        </w:trPr>
        <w:tc>
          <w:tcPr>
            <w:tcW w:w="11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2A53" w:rsidRPr="008F5696" w:rsidRDefault="003C2A53" w:rsidP="003C2A53">
            <w:pPr>
              <w:tabs>
                <w:tab w:val="right" w:pos="9000"/>
              </w:tabs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</w:pPr>
            <w:r w:rsidRPr="008F5696"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>TOTAL DES POINTS OBTENUS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         </w:t>
            </w:r>
            <w:r w:rsidRPr="008F5696"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>/120</w:t>
            </w:r>
          </w:p>
        </w:tc>
      </w:tr>
    </w:tbl>
    <w:p w:rsidR="003E16FD" w:rsidRDefault="003E16FD"/>
    <w:p w:rsidR="00D86449" w:rsidRDefault="00D86449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2034"/>
        <w:gridCol w:w="2410"/>
        <w:gridCol w:w="3285"/>
        <w:gridCol w:w="3285"/>
      </w:tblGrid>
      <w:tr w:rsidR="000F4566" w:rsidTr="005F5565">
        <w:trPr>
          <w:cantSplit/>
          <w:trHeight w:val="313"/>
        </w:trPr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Académie de :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Centre :</w:t>
            </w:r>
          </w:p>
        </w:tc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BP BOULANGER   épreuve E1 Fabrication d’une commande</w:t>
            </w:r>
          </w:p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566" w:rsidTr="005F5565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 :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</w:tr>
      <w:tr w:rsidR="000F4566" w:rsidTr="005F5565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Candidat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F4566" w:rsidRDefault="000F4566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4A63" w:rsidRDefault="008B4A63"/>
    <w:p w:rsidR="00A142FB" w:rsidRDefault="00A142FB"/>
    <w:p w:rsidR="00A142FB" w:rsidRPr="00A142FB" w:rsidRDefault="00A142FB" w:rsidP="00A142FB">
      <w:pPr>
        <w:jc w:val="center"/>
        <w:rPr>
          <w:b/>
          <w:sz w:val="32"/>
          <w:szCs w:val="32"/>
        </w:rPr>
      </w:pPr>
      <w:r w:rsidRPr="00A142FB">
        <w:rPr>
          <w:b/>
          <w:sz w:val="32"/>
          <w:szCs w:val="32"/>
        </w:rPr>
        <w:t>Phase de présentation note /60</w:t>
      </w:r>
    </w:p>
    <w:p w:rsidR="00A142FB" w:rsidRDefault="00A142FB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2410"/>
        <w:gridCol w:w="3402"/>
        <w:gridCol w:w="1134"/>
        <w:gridCol w:w="4068"/>
      </w:tblGrid>
      <w:tr w:rsidR="00AF44A7" w:rsidRPr="003E16FD" w:rsidTr="00593903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Respect de la commande</w:t>
            </w:r>
          </w:p>
          <w:p w:rsidR="00AF44A7" w:rsidRPr="003E16FD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/6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Quantités proposées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59390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Produits proposés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4A24B3">
        <w:trPr>
          <w:cantSplit/>
          <w:trHeight w:val="323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Respect des règles de présentation /4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Présentation du buffet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6953F1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AF44A7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AF44A7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AF44A7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AF44A7" w:rsidRPr="003E16FD" w:rsidRDefault="00AF44A7" w:rsidP="00DC3DD5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Qualité des présentations des fabrications de boulangerie /20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DC3DD5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Tradition différée</w:t>
            </w:r>
          </w:p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extérieur, texture de mie et alvéolage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6953F1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DC3DD5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Tradition en direct</w:t>
            </w:r>
          </w:p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extérieur, texture de mie et alvéolage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6953F1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DC3DD5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Pain à base de levain dur</w:t>
            </w:r>
          </w:p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extérieur, texture de mie et alvéolage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6953F1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DC3DD5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Pain aromatique</w:t>
            </w:r>
          </w:p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 et intérieur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6953F1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2A323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Pain nutrition</w:t>
            </w:r>
          </w:p>
          <w:p w:rsidR="00AF44A7" w:rsidRPr="003E16FD" w:rsidRDefault="00AF44A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 et intérieur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C1365E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Default="009B2A27" w:rsidP="007A7C61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9B2A27" w:rsidRDefault="009B2A27" w:rsidP="007A7C61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9B2A27" w:rsidRDefault="009B2A27" w:rsidP="007A7C61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9B2A27" w:rsidRDefault="009B2A27" w:rsidP="007A7C61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9B2A27" w:rsidRPr="003E16FD" w:rsidRDefault="009B2A27" w:rsidP="007A7C61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Qualité des présentations des fabrications de viennoiserie /16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B2A27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9B2A27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Viennoiseries briochées</w:t>
            </w: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F44A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intérieur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916A96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9B2A27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Viennoiseries briochées garnies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Originalité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9725E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B2A27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9B2A27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Viennoiseries feuilletées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Qualité du feuilletage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687577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9B2A27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Viennoiseries feuilletées garnies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extérieur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E378A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Originalité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034D9A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Présentation d’une pièce de buffet /6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9B2A27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Pièce décorée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034D9A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Respect du sujet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034D9A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 et finesse dans le travail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/3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B2A27" w:rsidRPr="003E16FD" w:rsidTr="00971440">
        <w:trPr>
          <w:cantSplit/>
          <w:trHeight w:val="695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2A27" w:rsidRPr="003E16FD" w:rsidRDefault="009B2A27" w:rsidP="002A323B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Qualité de présentation des sandwiches /8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9B2A27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Sandwiches</w:t>
            </w:r>
          </w:p>
          <w:p w:rsidR="009B2A27" w:rsidRPr="003E16FD" w:rsidRDefault="009B2A27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Aspect, originalité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/8</w:t>
            </w:r>
          </w:p>
        </w:tc>
        <w:tc>
          <w:tcPr>
            <w:tcW w:w="40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B2A27" w:rsidRPr="003E16FD" w:rsidRDefault="009B2A2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0F4566" w:rsidRDefault="000F4566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11014"/>
      </w:tblGrid>
      <w:tr w:rsidR="000F4566" w:rsidRPr="003E16FD" w:rsidTr="004C7DB9">
        <w:trPr>
          <w:cantSplit/>
          <w:trHeight w:val="312"/>
        </w:trPr>
        <w:tc>
          <w:tcPr>
            <w:tcW w:w="11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4566" w:rsidRPr="000F4566" w:rsidRDefault="000F4566" w:rsidP="000F4566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8F5696"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>TOTAL DES POINTS OBTENUS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>/60</w:t>
            </w:r>
          </w:p>
        </w:tc>
      </w:tr>
    </w:tbl>
    <w:p w:rsidR="00A56F81" w:rsidRDefault="00A56F81"/>
    <w:p w:rsidR="00A56F81" w:rsidRDefault="00A56F81"/>
    <w:p w:rsidR="008B4A63" w:rsidRDefault="008B4A63"/>
    <w:p w:rsidR="008B4A63" w:rsidRDefault="008B4A63"/>
    <w:p w:rsidR="00DA458E" w:rsidRDefault="00DA458E"/>
    <w:p w:rsidR="00DA458E" w:rsidRDefault="00DA458E"/>
    <w:p w:rsidR="00DA458E" w:rsidRDefault="00DA458E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2034"/>
        <w:gridCol w:w="2410"/>
        <w:gridCol w:w="3285"/>
        <w:gridCol w:w="3285"/>
      </w:tblGrid>
      <w:tr w:rsidR="00DA458E" w:rsidTr="005F5565">
        <w:trPr>
          <w:cantSplit/>
          <w:trHeight w:val="313"/>
        </w:trPr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Académie de :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Centre :</w:t>
            </w:r>
          </w:p>
        </w:tc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BP BOULANGER   épreuve E1 Fabrication d’une commande</w:t>
            </w:r>
          </w:p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58E" w:rsidTr="005F5565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 :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</w:tr>
      <w:tr w:rsidR="00DA458E" w:rsidTr="005F5565">
        <w:trPr>
          <w:cantSplit/>
          <w:trHeight w:val="312"/>
        </w:trPr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6E3BC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Candidat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DA458E" w:rsidRDefault="00DA458E" w:rsidP="005F5565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458E" w:rsidRDefault="00DA458E"/>
    <w:p w:rsidR="00A142FB" w:rsidRPr="00A142FB" w:rsidRDefault="00A142FB" w:rsidP="00A14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Phase de dégustation</w:t>
      </w:r>
      <w:r w:rsidRPr="00A142FB">
        <w:rPr>
          <w:b/>
          <w:sz w:val="32"/>
          <w:szCs w:val="32"/>
        </w:rPr>
        <w:t xml:space="preserve"> note /60</w:t>
      </w:r>
    </w:p>
    <w:p w:rsidR="00A56F81" w:rsidRDefault="00A56F81"/>
    <w:p w:rsidR="00A142FB" w:rsidRDefault="00A142FB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2410"/>
        <w:gridCol w:w="3402"/>
        <w:gridCol w:w="1134"/>
        <w:gridCol w:w="4068"/>
      </w:tblGrid>
      <w:tr w:rsidR="00AF44A7" w:rsidRPr="003E16FD" w:rsidTr="009E2B39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44A7" w:rsidRDefault="00AF44A7" w:rsidP="00AF44A7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AF44A7" w:rsidRPr="003E16FD" w:rsidRDefault="00AF44A7" w:rsidP="00AF44A7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Qualités organoleptiques et gustatives des fabrications de boulangerie /20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Pain de tradition française en différé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44A7" w:rsidRPr="003E16FD" w:rsidRDefault="00AF44A7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9E2B39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7A6B09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Pain de tradition française en direct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9E2B39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Pain à base de levain dur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9E2B39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Pain aromatique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9E2B39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Pain nutrition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Default="00A142FB" w:rsidP="008B4A63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  <w:p w:rsidR="00A142FB" w:rsidRPr="003E16FD" w:rsidRDefault="00A142FB" w:rsidP="008B4A63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Qualités organoleptiques et gustatives des fabrications de viennoiserie  /24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A142FB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4D0EC4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Viennoiseries briochées</w:t>
            </w: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Brioche non garnie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/2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1</w:t>
            </w:r>
            <w:r w:rsidRPr="00A142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forme garnie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2</w:t>
            </w:r>
            <w:r w:rsidRPr="00A142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forme garnie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/5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A142FB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 w:rsidRPr="004D0EC4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 w:themeFill="background1"/>
              </w:rPr>
              <w:t>Viennoiseries feuilletées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Croissants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1</w:t>
            </w:r>
            <w:r w:rsidRPr="00A142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forme garnie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779C3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2</w:t>
            </w:r>
            <w:r w:rsidRPr="00A142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forme garnie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/4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5560C0">
        <w:trPr>
          <w:cantSplit/>
          <w:trHeight w:val="323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149A2">
            <w:pPr>
              <w:tabs>
                <w:tab w:val="right" w:pos="9000"/>
              </w:tabs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Qualités organoleptiques et gustatives des sandwiches /16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Variété chaude garnie et assaisonnement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/8</w:t>
            </w:r>
          </w:p>
        </w:tc>
        <w:tc>
          <w:tcPr>
            <w:tcW w:w="40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A142FB" w:rsidRPr="003E16FD" w:rsidTr="00A142FB">
        <w:trPr>
          <w:cantSplit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1D6F80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Variété froide garnie et assaisonnement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DC3DD5">
            <w:pPr>
              <w:tabs>
                <w:tab w:val="right" w:pos="9000"/>
              </w:tabs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/8</w:t>
            </w:r>
          </w:p>
        </w:tc>
        <w:tc>
          <w:tcPr>
            <w:tcW w:w="40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142FB" w:rsidRPr="003E16FD" w:rsidRDefault="00A142FB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A142FB" w:rsidRDefault="00A142FB"/>
    <w:tbl>
      <w:tblPr>
        <w:tblW w:w="11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1E0"/>
      </w:tblPr>
      <w:tblGrid>
        <w:gridCol w:w="11014"/>
      </w:tblGrid>
      <w:tr w:rsidR="004D0EC4" w:rsidRPr="003E16FD" w:rsidTr="004D0EC4">
        <w:trPr>
          <w:cantSplit/>
          <w:trHeight w:val="323"/>
        </w:trPr>
        <w:tc>
          <w:tcPr>
            <w:tcW w:w="11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0EC4" w:rsidRPr="004D0EC4" w:rsidRDefault="004D0EC4" w:rsidP="009E4D0F">
            <w:pPr>
              <w:tabs>
                <w:tab w:val="right" w:pos="9000"/>
              </w:tabs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</w:pPr>
            <w:r w:rsidRPr="004D0EC4"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 xml:space="preserve">Total des points obtenus    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 xml:space="preserve">                                            </w:t>
            </w:r>
            <w:r w:rsidRPr="004D0EC4">
              <w:rPr>
                <w:rFonts w:ascii="Arial" w:hAnsi="Arial" w:cs="Arial"/>
                <w:b/>
                <w:sz w:val="28"/>
                <w:szCs w:val="28"/>
                <w:shd w:val="clear" w:color="auto" w:fill="FFFFFF" w:themeFill="background1"/>
              </w:rPr>
              <w:t xml:space="preserve">  /60</w:t>
            </w:r>
          </w:p>
        </w:tc>
      </w:tr>
    </w:tbl>
    <w:p w:rsidR="00417384" w:rsidRDefault="00417384"/>
    <w:p w:rsidR="00DA458E" w:rsidRDefault="00DA458E"/>
    <w:p w:rsidR="00A142FB" w:rsidRDefault="00A142FB"/>
    <w:p w:rsidR="00A142FB" w:rsidRDefault="00A142FB"/>
    <w:tbl>
      <w:tblPr>
        <w:tblStyle w:val="Grilledutableau"/>
        <w:tblW w:w="0" w:type="auto"/>
        <w:tblLook w:val="04A0"/>
      </w:tblPr>
      <w:tblGrid>
        <w:gridCol w:w="7621"/>
        <w:gridCol w:w="1589"/>
      </w:tblGrid>
      <w:tr w:rsidR="00491F91" w:rsidTr="007F0AA0">
        <w:tc>
          <w:tcPr>
            <w:tcW w:w="9210" w:type="dxa"/>
            <w:gridSpan w:val="2"/>
          </w:tcPr>
          <w:p w:rsidR="00491F91" w:rsidRPr="00491F91" w:rsidRDefault="00491F91" w:rsidP="00410428">
            <w:pPr>
              <w:jc w:val="center"/>
              <w:rPr>
                <w:b/>
                <w:sz w:val="28"/>
                <w:szCs w:val="28"/>
              </w:rPr>
            </w:pPr>
            <w:r w:rsidRPr="00491F91">
              <w:rPr>
                <w:b/>
                <w:sz w:val="28"/>
                <w:szCs w:val="28"/>
              </w:rPr>
              <w:t>Récapitulatif</w:t>
            </w:r>
          </w:p>
        </w:tc>
      </w:tr>
      <w:tr w:rsidR="00695BD8" w:rsidTr="00410428">
        <w:tc>
          <w:tcPr>
            <w:tcW w:w="7621" w:type="dxa"/>
          </w:tcPr>
          <w:p w:rsidR="00695BD8" w:rsidRPr="00410428" w:rsidRDefault="00695BD8">
            <w:pPr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Phase d’organisation du travail</w:t>
            </w:r>
          </w:p>
        </w:tc>
        <w:tc>
          <w:tcPr>
            <w:tcW w:w="1589" w:type="dxa"/>
          </w:tcPr>
          <w:p w:rsidR="00695BD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/20</w:t>
            </w:r>
          </w:p>
        </w:tc>
      </w:tr>
      <w:tr w:rsidR="00695BD8" w:rsidTr="00410428">
        <w:tc>
          <w:tcPr>
            <w:tcW w:w="7621" w:type="dxa"/>
          </w:tcPr>
          <w:p w:rsidR="00695BD8" w:rsidRPr="00410428" w:rsidRDefault="00695BD8">
            <w:pPr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Phase de transformation et de fabrication</w:t>
            </w:r>
          </w:p>
        </w:tc>
        <w:tc>
          <w:tcPr>
            <w:tcW w:w="1589" w:type="dxa"/>
          </w:tcPr>
          <w:p w:rsidR="00695BD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/80</w:t>
            </w:r>
          </w:p>
        </w:tc>
      </w:tr>
      <w:tr w:rsidR="00695BD8" w:rsidTr="00410428">
        <w:tc>
          <w:tcPr>
            <w:tcW w:w="7621" w:type="dxa"/>
          </w:tcPr>
          <w:p w:rsidR="00695BD8" w:rsidRPr="00410428" w:rsidRDefault="00410428">
            <w:pPr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Phase d’argumentation commerciale</w:t>
            </w:r>
          </w:p>
        </w:tc>
        <w:tc>
          <w:tcPr>
            <w:tcW w:w="1589" w:type="dxa"/>
          </w:tcPr>
          <w:p w:rsidR="00695BD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/20</w:t>
            </w:r>
          </w:p>
        </w:tc>
      </w:tr>
      <w:tr w:rsidR="00695BD8" w:rsidTr="00410428">
        <w:tc>
          <w:tcPr>
            <w:tcW w:w="7621" w:type="dxa"/>
          </w:tcPr>
          <w:p w:rsidR="00695BD8" w:rsidRPr="00410428" w:rsidRDefault="00410428">
            <w:pPr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Phase de présentation</w:t>
            </w:r>
          </w:p>
        </w:tc>
        <w:tc>
          <w:tcPr>
            <w:tcW w:w="1589" w:type="dxa"/>
          </w:tcPr>
          <w:p w:rsidR="00695BD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/60</w:t>
            </w:r>
          </w:p>
        </w:tc>
      </w:tr>
      <w:tr w:rsidR="00695BD8" w:rsidTr="00410428">
        <w:tc>
          <w:tcPr>
            <w:tcW w:w="7621" w:type="dxa"/>
          </w:tcPr>
          <w:p w:rsidR="00695BD8" w:rsidRPr="00410428" w:rsidRDefault="00410428">
            <w:pPr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Phase de dégustation</w:t>
            </w:r>
          </w:p>
        </w:tc>
        <w:tc>
          <w:tcPr>
            <w:tcW w:w="1589" w:type="dxa"/>
          </w:tcPr>
          <w:p w:rsidR="00695BD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/60</w:t>
            </w:r>
          </w:p>
        </w:tc>
      </w:tr>
    </w:tbl>
    <w:p w:rsidR="00410428" w:rsidRDefault="00410428"/>
    <w:tbl>
      <w:tblPr>
        <w:tblStyle w:val="Grilledutableau"/>
        <w:tblW w:w="0" w:type="auto"/>
        <w:tblLook w:val="04A0"/>
      </w:tblPr>
      <w:tblGrid>
        <w:gridCol w:w="7621"/>
        <w:gridCol w:w="1589"/>
      </w:tblGrid>
      <w:tr w:rsidR="00410428" w:rsidTr="00410428">
        <w:tc>
          <w:tcPr>
            <w:tcW w:w="7621" w:type="dxa"/>
          </w:tcPr>
          <w:p w:rsidR="00410428" w:rsidRPr="00410428" w:rsidRDefault="00410428">
            <w:pPr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589" w:type="dxa"/>
          </w:tcPr>
          <w:p w:rsidR="0041042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 w:rsidRPr="00410428">
              <w:rPr>
                <w:b/>
                <w:sz w:val="28"/>
                <w:szCs w:val="28"/>
              </w:rPr>
              <w:t>/240</w:t>
            </w:r>
          </w:p>
        </w:tc>
      </w:tr>
    </w:tbl>
    <w:p w:rsidR="00410428" w:rsidRDefault="00410428"/>
    <w:tbl>
      <w:tblPr>
        <w:tblStyle w:val="Grilledutableau"/>
        <w:tblW w:w="0" w:type="auto"/>
        <w:tblLook w:val="04A0"/>
      </w:tblPr>
      <w:tblGrid>
        <w:gridCol w:w="7621"/>
        <w:gridCol w:w="1589"/>
      </w:tblGrid>
      <w:tr w:rsidR="00410428" w:rsidRPr="00410428" w:rsidTr="00410428">
        <w:tc>
          <w:tcPr>
            <w:tcW w:w="7621" w:type="dxa"/>
          </w:tcPr>
          <w:p w:rsidR="00410428" w:rsidRPr="00410428" w:rsidRDefault="00410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 du candidat</w:t>
            </w:r>
          </w:p>
        </w:tc>
        <w:tc>
          <w:tcPr>
            <w:tcW w:w="1589" w:type="dxa"/>
          </w:tcPr>
          <w:p w:rsidR="00410428" w:rsidRPr="00410428" w:rsidRDefault="00410428" w:rsidP="004104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/20</w:t>
            </w:r>
          </w:p>
        </w:tc>
      </w:tr>
    </w:tbl>
    <w:p w:rsidR="00A142FB" w:rsidRDefault="00A142FB"/>
    <w:sectPr w:rsidR="00A142FB" w:rsidSect="004D0EC4">
      <w:footerReference w:type="default" r:id="rId6"/>
      <w:pgSz w:w="11906" w:h="16838"/>
      <w:pgMar w:top="62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7B" w:rsidRDefault="00A3697B" w:rsidP="004D0EC4">
      <w:r>
        <w:separator/>
      </w:r>
    </w:p>
  </w:endnote>
  <w:endnote w:type="continuationSeparator" w:id="1">
    <w:p w:rsidR="00A3697B" w:rsidRDefault="00A3697B" w:rsidP="004D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C4" w:rsidRDefault="004D0EC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Document de travail 16 mars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643EA" w:rsidRPr="00B643EA">
        <w:rPr>
          <w:rFonts w:asciiTheme="majorHAnsi" w:hAnsiTheme="majorHAnsi"/>
          <w:noProof/>
        </w:rPr>
        <w:t>3</w:t>
      </w:r>
    </w:fldSimple>
  </w:p>
  <w:p w:rsidR="004D0EC4" w:rsidRDefault="004D0E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7B" w:rsidRDefault="00A3697B" w:rsidP="004D0EC4">
      <w:r>
        <w:separator/>
      </w:r>
    </w:p>
  </w:footnote>
  <w:footnote w:type="continuationSeparator" w:id="1">
    <w:p w:rsidR="00A3697B" w:rsidRDefault="00A3697B" w:rsidP="004D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6FD"/>
    <w:rsid w:val="00023780"/>
    <w:rsid w:val="00092FAC"/>
    <w:rsid w:val="000F4566"/>
    <w:rsid w:val="00114EFC"/>
    <w:rsid w:val="001D6F80"/>
    <w:rsid w:val="002A323B"/>
    <w:rsid w:val="003207DD"/>
    <w:rsid w:val="003445D9"/>
    <w:rsid w:val="003C2A53"/>
    <w:rsid w:val="003C5FEA"/>
    <w:rsid w:val="003D77CE"/>
    <w:rsid w:val="003E16FD"/>
    <w:rsid w:val="003E76BB"/>
    <w:rsid w:val="00410428"/>
    <w:rsid w:val="00417384"/>
    <w:rsid w:val="00491F91"/>
    <w:rsid w:val="004D0EC4"/>
    <w:rsid w:val="004E7531"/>
    <w:rsid w:val="00695BD8"/>
    <w:rsid w:val="006C6652"/>
    <w:rsid w:val="00881018"/>
    <w:rsid w:val="008B4A63"/>
    <w:rsid w:val="008E6BC0"/>
    <w:rsid w:val="008F5696"/>
    <w:rsid w:val="009149A2"/>
    <w:rsid w:val="009B01B8"/>
    <w:rsid w:val="009B2A27"/>
    <w:rsid w:val="009B6202"/>
    <w:rsid w:val="00A142FB"/>
    <w:rsid w:val="00A3697B"/>
    <w:rsid w:val="00A56F81"/>
    <w:rsid w:val="00A62981"/>
    <w:rsid w:val="00AF44A7"/>
    <w:rsid w:val="00B643EA"/>
    <w:rsid w:val="00C166AA"/>
    <w:rsid w:val="00D168A0"/>
    <w:rsid w:val="00D86449"/>
    <w:rsid w:val="00D87626"/>
    <w:rsid w:val="00DA458E"/>
    <w:rsid w:val="00DC3DD5"/>
    <w:rsid w:val="00DF7A5E"/>
    <w:rsid w:val="00EB2436"/>
    <w:rsid w:val="00F0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1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D0E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D0E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0E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E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E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EC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</cp:revision>
  <dcterms:created xsi:type="dcterms:W3CDTF">2013-03-16T12:06:00Z</dcterms:created>
  <dcterms:modified xsi:type="dcterms:W3CDTF">2013-03-18T18:47:00Z</dcterms:modified>
</cp:coreProperties>
</file>