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22" w:rsidRDefault="00487522" w:rsidP="00487522">
      <w:pPr>
        <w:keepNext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D9CACC" wp14:editId="1745B6B9">
                <wp:simplePos x="0" y="0"/>
                <wp:positionH relativeFrom="column">
                  <wp:posOffset>338455</wp:posOffset>
                </wp:positionH>
                <wp:positionV relativeFrom="paragraph">
                  <wp:posOffset>57150</wp:posOffset>
                </wp:positionV>
                <wp:extent cx="5534025" cy="409575"/>
                <wp:effectExtent l="0" t="0" r="0" b="9525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87522" w:rsidRPr="00830C7E" w:rsidRDefault="00487522" w:rsidP="0048752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 PÉTRISSAGE DE LA PÂTE À PAIN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6.65pt;margin-top:4.5pt;width:435.75pt;height:32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NHH9wEAAMsDAAAOAAAAZHJzL2Uyb0RvYy54bWysU02P0zAQvSPxHyzfadLSUDZqulp2tQhp&#10;+ZAWLtymjtNYJB4zdpuUX8/Y6ZYCN8TF8nz4zZs34/X12HfioMkbtJWcz3IptFVYG7ur5JfP9y9e&#10;S+ED2Bo6tLqSR+3l9eb5s/XgSr3AFrtak2AQ68vBVbINwZVZ5lWre/AzdNpysEHqIbBJu6wmGBi9&#10;77JFnr/KBqTaESrtPXvvpqDcJPym0Sp8bBqvg+gqydxCOimd23hmmzWUOwLXGnWiAf/AogdjuegZ&#10;6g4CiD2Zv6B6owg9NmGmsM+waYzSqQfuZp7/0c1jC06nXlgc784y+f8Hqz4cPpEwdSVXUljoeURf&#10;eVCi1iLoMWixiBINzpec+eg4N4xvcORRp3a9e0D1zQuLty3Ynb4hwqHVUDPFeXyZXTydcHwE2Q7v&#10;seZasA+YgMaG+qgfKyIYnUd1PI+HeQjFzqJ4ucwXhRSKY8v8qlgVqQSUT68d+fBWYy/ipZLE40/o&#10;cHjwIbKB8iklFrN4b7ourUBnf3NwYvQk9pHwRD2M2/GkxhbrI/dBOG0U/wC+tEg/pBh4myrpv++B&#10;tBTdO8taXM2Xy7h+yVgWqwUbdBnZXkbAKoaqZJBiut6GaWX3jsyu5UqT+hZvWL/GpNai0BOrE2/e&#10;mNTxabvjSl7aKevXH9z8BAAA//8DAFBLAwQUAAYACAAAACEA+jLoP9sAAAAHAQAADwAAAGRycy9k&#10;b3ducmV2LnhtbEyPwU7DMBBE70j8g7VI3KhD0wAJ2VQIxBVEoZW4ufE2iYjXUew24e9ZTnAczWjm&#10;TbmeXa9ONIbOM8L1IgFFXHvbcYPw8f58dQcqRMPW9J4J4ZsCrKvzs9IU1k/8RqdNbJSUcCgMQhvj&#10;UGgd6pacCQs/EIt38KMzUeTYaDuaScpdr5dJcqOd6VgWWjPQY0v11+boELYvh8/dKnltnlw2TH5O&#10;NLtcI15ezA/3oCLN8S8Mv/iCDpUw7f2RbVA9QpamkkTI5ZHY+XIlT/YIt2kGuir1f/7qBwAA//8D&#10;AFBLAQItABQABgAIAAAAIQC2gziS/gAAAOEBAAATAAAAAAAAAAAAAAAAAAAAAABbQ29udGVudF9U&#10;eXBlc10ueG1sUEsBAi0AFAAGAAgAAAAhADj9If/WAAAAlAEAAAsAAAAAAAAAAAAAAAAALwEAAF9y&#10;ZWxzLy5yZWxzUEsBAi0AFAAGAAgAAAAhAKLU0cf3AQAAywMAAA4AAAAAAAAAAAAAAAAALgIAAGRy&#10;cy9lMm9Eb2MueG1sUEsBAi0AFAAGAAgAAAAhAPoy6D/bAAAABwEAAA8AAAAAAAAAAAAAAAAAUQQA&#10;AGRycy9kb3ducmV2LnhtbFBLBQYAAAAABAAEAPMAAABZBQAAAAA=&#10;" filled="f" stroked="f">
                <v:textbox>
                  <w:txbxContent>
                    <w:p w:rsidR="00487522" w:rsidRPr="00830C7E" w:rsidRDefault="00487522" w:rsidP="0048752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LE PÉTRISSAGE DE LA PÂTE À PAIN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w:drawing>
          <wp:inline distT="0" distB="0" distL="0" distR="0" wp14:anchorId="687F9D0A" wp14:editId="02B86D91">
            <wp:extent cx="5829300" cy="466725"/>
            <wp:effectExtent l="0" t="0" r="0" b="9525"/>
            <wp:docPr id="8" name="Image 911" descr="C:\Users\sraynaud.MARLY\Pictures\Sankore\icone_hr\carre_vert_arrond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11" descr="C:\Users\sraynaud.MARLY\Pictures\Sankore\icone_hr\carre_vert_arrond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51F" w:rsidRDefault="00487522" w:rsidP="00487522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DOCUMENT PROFESSEUR</w:t>
      </w:r>
    </w:p>
    <w:p w:rsidR="00487522" w:rsidRPr="00487522" w:rsidRDefault="00487522">
      <w:pPr>
        <w:rPr>
          <w:rFonts w:ascii="Arial" w:hAnsi="Arial" w:cs="Arial"/>
          <w:color w:val="FF0000"/>
        </w:rPr>
      </w:pPr>
    </w:p>
    <w:p w:rsidR="00EF5E03" w:rsidRPr="00487522" w:rsidRDefault="00EF5E03">
      <w:pPr>
        <w:rPr>
          <w:rFonts w:ascii="Arial" w:hAnsi="Arial" w:cs="Arial"/>
          <w:color w:val="FF0000"/>
        </w:rPr>
      </w:pPr>
      <w:r w:rsidRPr="00487522">
        <w:rPr>
          <w:rFonts w:ascii="Arial" w:hAnsi="Arial" w:cs="Arial"/>
          <w:color w:val="FF0000"/>
        </w:rPr>
        <w:t xml:space="preserve">I) </w:t>
      </w:r>
      <w:r w:rsidRPr="00487522">
        <w:rPr>
          <w:rFonts w:ascii="Arial" w:hAnsi="Arial" w:cs="Arial"/>
          <w:color w:val="FF0000"/>
          <w:u w:val="single"/>
        </w:rPr>
        <w:t>Définition</w:t>
      </w:r>
      <w:r w:rsidRPr="00487522">
        <w:rPr>
          <w:rFonts w:ascii="Arial" w:hAnsi="Arial" w:cs="Arial"/>
          <w:color w:val="FF0000"/>
        </w:rPr>
        <w:t> :</w:t>
      </w:r>
    </w:p>
    <w:p w:rsidR="0010154B" w:rsidRPr="00487522" w:rsidRDefault="00EF5E03">
      <w:pPr>
        <w:rPr>
          <w:rFonts w:ascii="Arial" w:hAnsi="Arial" w:cs="Arial"/>
        </w:rPr>
      </w:pPr>
      <w:r w:rsidRPr="00487522">
        <w:rPr>
          <w:rFonts w:ascii="Arial" w:hAnsi="Arial" w:cs="Arial"/>
        </w:rPr>
        <w:tab/>
      </w:r>
      <w:bookmarkStart w:id="0" w:name="_GoBack"/>
      <w:bookmarkEnd w:id="0"/>
    </w:p>
    <w:p w:rsidR="00EF5E03" w:rsidRPr="00487522" w:rsidRDefault="00EF5E03">
      <w:pPr>
        <w:rPr>
          <w:rFonts w:ascii="Arial" w:hAnsi="Arial" w:cs="Arial"/>
        </w:rPr>
      </w:pPr>
      <w:r w:rsidRPr="00487522">
        <w:rPr>
          <w:rFonts w:ascii="Arial" w:hAnsi="Arial" w:cs="Arial"/>
        </w:rPr>
        <w:t xml:space="preserve">Le pétrissage consiste à malaxer les matières premières mises en œuvre, la farine, l’eau, la levure, le sel et éventuellement </w:t>
      </w:r>
      <w:r w:rsidR="00BF1A79" w:rsidRPr="00487522">
        <w:rPr>
          <w:rFonts w:ascii="Arial" w:hAnsi="Arial" w:cs="Arial"/>
        </w:rPr>
        <w:t xml:space="preserve">un produit correcteur et une préfermentation </w:t>
      </w:r>
      <w:r w:rsidRPr="00487522">
        <w:rPr>
          <w:rFonts w:ascii="Arial" w:hAnsi="Arial" w:cs="Arial"/>
        </w:rPr>
        <w:t>pour en assurer le mélange homogène. D’autre part, il consiste aussi à incorporer un maximum d’air dans la pâte.</w:t>
      </w:r>
    </w:p>
    <w:p w:rsidR="001E3B15" w:rsidRPr="00487522" w:rsidRDefault="001E3B15" w:rsidP="001E3B15">
      <w:pPr>
        <w:pStyle w:val="Titre4"/>
        <w:jc w:val="left"/>
        <w:rPr>
          <w:rFonts w:ascii="Arial" w:hAnsi="Arial" w:cs="Arial"/>
          <w:b w:val="0"/>
          <w:i w:val="0"/>
          <w:color w:val="FF0000"/>
          <w:sz w:val="24"/>
          <w:szCs w:val="24"/>
          <w:u w:val="single"/>
        </w:rPr>
      </w:pPr>
      <w:r w:rsidRPr="00487522">
        <w:rPr>
          <w:rFonts w:ascii="Arial" w:hAnsi="Arial" w:cs="Arial"/>
          <w:b w:val="0"/>
          <w:i w:val="0"/>
          <w:color w:val="FF0000"/>
          <w:sz w:val="24"/>
          <w:szCs w:val="24"/>
          <w:u w:val="single"/>
        </w:rPr>
        <w:t>II) Formation du tissu glutineux :</w:t>
      </w:r>
    </w:p>
    <w:p w:rsidR="0010154B" w:rsidRPr="00487522" w:rsidRDefault="0010154B" w:rsidP="0010154B">
      <w:pPr>
        <w:rPr>
          <w:rFonts w:ascii="Arial" w:hAnsi="Arial" w:cs="Arial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1E3B15" w:rsidRPr="00487522" w:rsidTr="001E3B15">
        <w:tc>
          <w:tcPr>
            <w:tcW w:w="4606" w:type="dxa"/>
          </w:tcPr>
          <w:p w:rsidR="001E3B15" w:rsidRPr="00487522" w:rsidRDefault="001E3B15" w:rsidP="0010154B">
            <w:pPr>
              <w:jc w:val="right"/>
              <w:rPr>
                <w:rFonts w:ascii="Arial" w:hAnsi="Arial" w:cs="Arial"/>
                <w:sz w:val="32"/>
              </w:rPr>
            </w:pPr>
          </w:p>
          <w:p w:rsidR="001E3B15" w:rsidRPr="00487522" w:rsidRDefault="001E3B15" w:rsidP="0010154B">
            <w:pPr>
              <w:jc w:val="right"/>
              <w:rPr>
                <w:rFonts w:ascii="Arial" w:hAnsi="Arial" w:cs="Arial"/>
                <w:sz w:val="32"/>
              </w:rPr>
            </w:pPr>
          </w:p>
          <w:p w:rsidR="001E3B15" w:rsidRPr="00487522" w:rsidRDefault="00087F88" w:rsidP="0010154B">
            <w:pPr>
              <w:jc w:val="right"/>
              <w:rPr>
                <w:rFonts w:ascii="Arial" w:hAnsi="Arial" w:cs="Arial"/>
                <w:sz w:val="32"/>
              </w:rPr>
            </w:pPr>
            <w:r w:rsidRPr="00487522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7728" behindDoc="0" locked="0" layoutInCell="1" allowOverlap="1" wp14:anchorId="32D6F0EC" wp14:editId="7AE55EC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706880" cy="1440180"/>
                  <wp:effectExtent l="0" t="0" r="7620" b="7620"/>
                  <wp:wrapSquare wrapText="bothSides"/>
                  <wp:docPr id="4" name="Image 4" descr="Docu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ocu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</w:tcPr>
          <w:p w:rsidR="001E3B15" w:rsidRPr="00487522" w:rsidRDefault="001E3B15" w:rsidP="001E3B15">
            <w:pPr>
              <w:ind w:left="72"/>
              <w:jc w:val="both"/>
              <w:rPr>
                <w:rFonts w:ascii="Arial" w:hAnsi="Arial" w:cs="Arial"/>
              </w:rPr>
            </w:pPr>
          </w:p>
          <w:p w:rsidR="001E3B15" w:rsidRPr="00487522" w:rsidRDefault="001E3B15" w:rsidP="001E3B15">
            <w:pPr>
              <w:ind w:left="72"/>
              <w:jc w:val="both"/>
              <w:rPr>
                <w:rFonts w:ascii="Arial" w:hAnsi="Arial" w:cs="Arial"/>
              </w:rPr>
            </w:pPr>
            <w:r w:rsidRPr="00487522">
              <w:rPr>
                <w:rFonts w:ascii="Arial" w:hAnsi="Arial" w:cs="Arial"/>
              </w:rPr>
              <w:t>- Farine sans eau</w:t>
            </w:r>
          </w:p>
          <w:p w:rsidR="001E3B15" w:rsidRPr="00487522" w:rsidRDefault="001E3B15" w:rsidP="001E3B15">
            <w:pPr>
              <w:ind w:left="72"/>
              <w:jc w:val="both"/>
              <w:rPr>
                <w:rFonts w:ascii="Arial" w:hAnsi="Arial" w:cs="Arial"/>
              </w:rPr>
            </w:pPr>
          </w:p>
          <w:p w:rsidR="001E3B15" w:rsidRPr="00487522" w:rsidRDefault="001E3B15" w:rsidP="001E3B15">
            <w:pPr>
              <w:ind w:left="72"/>
              <w:jc w:val="both"/>
              <w:rPr>
                <w:rFonts w:ascii="Arial" w:hAnsi="Arial" w:cs="Arial"/>
                <w:sz w:val="32"/>
              </w:rPr>
            </w:pPr>
            <w:r w:rsidRPr="00487522">
              <w:rPr>
                <w:rFonts w:ascii="Arial" w:hAnsi="Arial" w:cs="Arial"/>
                <w:sz w:val="32"/>
              </w:rPr>
              <w:t>-</w:t>
            </w:r>
            <w:r w:rsidRPr="00487522">
              <w:rPr>
                <w:rFonts w:ascii="Arial" w:hAnsi="Arial" w:cs="Arial"/>
              </w:rPr>
              <w:t>Lors du pétrissage, le boulanger va apporter une certaine quantité d’eau qui se fixera sur les granules d’amidon et sur les particules de gluten.</w:t>
            </w:r>
          </w:p>
        </w:tc>
      </w:tr>
      <w:tr w:rsidR="001E3B15" w:rsidRPr="00487522" w:rsidTr="001E3B15">
        <w:tc>
          <w:tcPr>
            <w:tcW w:w="4606" w:type="dxa"/>
          </w:tcPr>
          <w:p w:rsidR="001E3B15" w:rsidRPr="00487522" w:rsidRDefault="001E3B15" w:rsidP="001E3B15">
            <w:pPr>
              <w:pStyle w:val="Retraitcorpsdetexte3"/>
              <w:ind w:left="0" w:hanging="2"/>
              <w:rPr>
                <w:rFonts w:ascii="Arial" w:hAnsi="Arial" w:cs="Arial"/>
              </w:rPr>
            </w:pPr>
          </w:p>
          <w:p w:rsidR="001E3B15" w:rsidRPr="00487522" w:rsidRDefault="001E3B15" w:rsidP="001E3B15">
            <w:pPr>
              <w:pStyle w:val="Retraitcorpsdetexte3"/>
              <w:ind w:left="0" w:hanging="2"/>
              <w:rPr>
                <w:rFonts w:ascii="Arial" w:hAnsi="Arial" w:cs="Arial"/>
              </w:rPr>
            </w:pPr>
            <w:r w:rsidRPr="00487522">
              <w:rPr>
                <w:rFonts w:ascii="Arial" w:hAnsi="Arial" w:cs="Arial"/>
              </w:rPr>
              <w:t xml:space="preserve">- Les particules de gluten étant entourées d’un film d’eau, elles vont pouvoir passer à l’état visqueux et ainsi s’agglomérer entre elles. </w:t>
            </w:r>
          </w:p>
          <w:p w:rsidR="001E3B15" w:rsidRPr="00487522" w:rsidRDefault="001E3B15" w:rsidP="001E3B15">
            <w:pPr>
              <w:ind w:left="-2"/>
              <w:jc w:val="both"/>
              <w:rPr>
                <w:rFonts w:ascii="Arial" w:hAnsi="Arial" w:cs="Arial"/>
                <w:sz w:val="32"/>
              </w:rPr>
            </w:pPr>
            <w:r w:rsidRPr="00487522">
              <w:rPr>
                <w:rFonts w:ascii="Arial" w:hAnsi="Arial" w:cs="Arial"/>
              </w:rPr>
              <w:t>- Lors des premières minutes de pétrissage, les particules de gluten en s’agglomérant forment des chaînes ou encore des fibres.</w:t>
            </w:r>
          </w:p>
        </w:tc>
        <w:tc>
          <w:tcPr>
            <w:tcW w:w="4606" w:type="dxa"/>
          </w:tcPr>
          <w:p w:rsidR="001E3B15" w:rsidRPr="00487522" w:rsidRDefault="001E3B15" w:rsidP="0010154B">
            <w:pPr>
              <w:rPr>
                <w:rFonts w:ascii="Arial" w:hAnsi="Arial" w:cs="Arial"/>
                <w:sz w:val="32"/>
              </w:rPr>
            </w:pPr>
          </w:p>
          <w:p w:rsidR="001E3B15" w:rsidRPr="00487522" w:rsidRDefault="001E3B15" w:rsidP="0010154B">
            <w:pPr>
              <w:rPr>
                <w:rFonts w:ascii="Arial" w:hAnsi="Arial" w:cs="Arial"/>
                <w:sz w:val="32"/>
              </w:rPr>
            </w:pPr>
          </w:p>
          <w:p w:rsidR="001E3B15" w:rsidRPr="00487522" w:rsidRDefault="001E3B15" w:rsidP="0010154B">
            <w:pPr>
              <w:rPr>
                <w:rFonts w:ascii="Arial" w:hAnsi="Arial" w:cs="Arial"/>
                <w:sz w:val="32"/>
              </w:rPr>
            </w:pPr>
          </w:p>
          <w:p w:rsidR="001E3B15" w:rsidRPr="00487522" w:rsidRDefault="001E3B15" w:rsidP="0010154B">
            <w:pPr>
              <w:rPr>
                <w:rFonts w:ascii="Arial" w:hAnsi="Arial" w:cs="Arial"/>
                <w:sz w:val="32"/>
              </w:rPr>
            </w:pPr>
          </w:p>
          <w:p w:rsidR="001E3B15" w:rsidRPr="00487522" w:rsidRDefault="00087F88" w:rsidP="0010154B">
            <w:pPr>
              <w:rPr>
                <w:rFonts w:ascii="Arial" w:hAnsi="Arial" w:cs="Arial"/>
                <w:sz w:val="32"/>
              </w:rPr>
            </w:pPr>
            <w:r w:rsidRPr="00487522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 wp14:anchorId="4C72F334" wp14:editId="70E9012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706880" cy="1440180"/>
                  <wp:effectExtent l="0" t="0" r="7620" b="7620"/>
                  <wp:wrapSquare wrapText="bothSides"/>
                  <wp:docPr id="3" name="Image 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E3B15" w:rsidRPr="00487522" w:rsidTr="001E3B15">
        <w:tc>
          <w:tcPr>
            <w:tcW w:w="4606" w:type="dxa"/>
          </w:tcPr>
          <w:p w:rsidR="001E3B15" w:rsidRPr="00487522" w:rsidRDefault="00087F88" w:rsidP="0010154B">
            <w:pPr>
              <w:jc w:val="right"/>
              <w:rPr>
                <w:rFonts w:ascii="Arial" w:hAnsi="Arial" w:cs="Arial"/>
                <w:sz w:val="32"/>
              </w:rPr>
            </w:pPr>
            <w:r w:rsidRPr="00487522"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752" behindDoc="0" locked="0" layoutInCell="1" allowOverlap="1" wp14:anchorId="35DE519F" wp14:editId="2CEDFE6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965960" cy="1440180"/>
                  <wp:effectExtent l="0" t="0" r="0" b="7620"/>
                  <wp:wrapSquare wrapText="bothSides"/>
                  <wp:docPr id="6" name="Image 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</w:tcPr>
          <w:p w:rsidR="001E3B15" w:rsidRPr="00487522" w:rsidRDefault="001E3B15" w:rsidP="001E3B15">
            <w:pPr>
              <w:jc w:val="both"/>
              <w:rPr>
                <w:rFonts w:ascii="Arial" w:hAnsi="Arial" w:cs="Arial"/>
              </w:rPr>
            </w:pPr>
          </w:p>
          <w:p w:rsidR="001E3B15" w:rsidRPr="00487522" w:rsidRDefault="001E3B15" w:rsidP="001E3B15">
            <w:pPr>
              <w:jc w:val="both"/>
              <w:rPr>
                <w:rFonts w:ascii="Arial" w:hAnsi="Arial" w:cs="Arial"/>
              </w:rPr>
            </w:pPr>
            <w:r w:rsidRPr="00487522">
              <w:rPr>
                <w:rFonts w:ascii="Arial" w:hAnsi="Arial" w:cs="Arial"/>
              </w:rPr>
              <w:t>- Puis au cours de la deuxième période de pétrissage, les chaînes ainsi formées s’enchevêtreront pour former un tissu glutineux comparable à un tissu de vêtement</w:t>
            </w:r>
          </w:p>
          <w:p w:rsidR="001E3B15" w:rsidRPr="00487522" w:rsidRDefault="001E3B15" w:rsidP="001E3B15">
            <w:pPr>
              <w:jc w:val="both"/>
              <w:rPr>
                <w:rFonts w:ascii="Arial" w:hAnsi="Arial" w:cs="Arial"/>
              </w:rPr>
            </w:pPr>
          </w:p>
          <w:p w:rsidR="001E3B15" w:rsidRPr="00487522" w:rsidRDefault="001E3B15" w:rsidP="001E3B15">
            <w:pPr>
              <w:jc w:val="both"/>
              <w:rPr>
                <w:rFonts w:ascii="Arial" w:hAnsi="Arial" w:cs="Arial"/>
              </w:rPr>
            </w:pPr>
            <w:r w:rsidRPr="00487522">
              <w:rPr>
                <w:rFonts w:ascii="Arial" w:hAnsi="Arial" w:cs="Arial"/>
              </w:rPr>
              <w:t xml:space="preserve"> - La suite du pétrissage aura pour rôle d’une part, d’incorporer un maximum d’air dans la pâte, et d’autre part d’étirer et d’assouplir les chaînes de gluten.    </w:t>
            </w:r>
          </w:p>
          <w:p w:rsidR="001E3B15" w:rsidRPr="00487522" w:rsidRDefault="001E3B15" w:rsidP="001E3B15">
            <w:pPr>
              <w:jc w:val="both"/>
              <w:rPr>
                <w:rFonts w:ascii="Arial" w:hAnsi="Arial" w:cs="Arial"/>
                <w:sz w:val="32"/>
              </w:rPr>
            </w:pPr>
          </w:p>
        </w:tc>
      </w:tr>
      <w:tr w:rsidR="001E3B15" w:rsidRPr="00487522" w:rsidTr="001E3B15">
        <w:tc>
          <w:tcPr>
            <w:tcW w:w="4606" w:type="dxa"/>
          </w:tcPr>
          <w:p w:rsidR="001E3B15" w:rsidRPr="00487522" w:rsidRDefault="001E3B15" w:rsidP="001E3B15">
            <w:pPr>
              <w:pStyle w:val="Retraitcorpsdetexte"/>
              <w:rPr>
                <w:rFonts w:ascii="Arial" w:hAnsi="Arial" w:cs="Arial"/>
                <w:b/>
                <w:u w:val="single"/>
              </w:rPr>
            </w:pPr>
          </w:p>
          <w:p w:rsidR="001E3B15" w:rsidRDefault="00487522" w:rsidP="001E3B15">
            <w:pPr>
              <w:pStyle w:val="Retraitcorpsdetexte"/>
              <w:rPr>
                <w:rFonts w:ascii="Arial" w:hAnsi="Arial" w:cs="Arial"/>
                <w:b/>
                <w:u w:val="single"/>
              </w:rPr>
            </w:pPr>
            <w:r w:rsidRPr="00487522">
              <w:rPr>
                <w:rFonts w:ascii="Arial" w:hAnsi="Arial" w:cs="Arial"/>
                <w:color w:val="FF0000"/>
                <w:u w:val="single"/>
              </w:rPr>
              <w:t>NB </w:t>
            </w:r>
          </w:p>
          <w:p w:rsidR="001E3B15" w:rsidRPr="00487522" w:rsidRDefault="001E3B15" w:rsidP="001E3B15">
            <w:pPr>
              <w:pStyle w:val="Retraitcorpsdetexte"/>
              <w:rPr>
                <w:rFonts w:ascii="Arial" w:hAnsi="Arial" w:cs="Arial"/>
              </w:rPr>
            </w:pPr>
            <w:r w:rsidRPr="00487522">
              <w:rPr>
                <w:rFonts w:ascii="Arial" w:hAnsi="Arial" w:cs="Arial"/>
              </w:rPr>
              <w:t>Dans le cas d’un pétrissage trop long ou d’un mauvais traitement de la pâte lors du façonnage, le réseau glutineux peut se casser.</w:t>
            </w:r>
          </w:p>
          <w:p w:rsidR="001E3B15" w:rsidRPr="00487522" w:rsidRDefault="001E3B15" w:rsidP="0010154B">
            <w:pPr>
              <w:jc w:val="right"/>
              <w:rPr>
                <w:rFonts w:ascii="Arial" w:hAnsi="Arial" w:cs="Arial"/>
                <w:sz w:val="32"/>
              </w:rPr>
            </w:pPr>
          </w:p>
        </w:tc>
        <w:tc>
          <w:tcPr>
            <w:tcW w:w="4606" w:type="dxa"/>
          </w:tcPr>
          <w:p w:rsidR="001E3B15" w:rsidRPr="00487522" w:rsidRDefault="00087F88" w:rsidP="0010154B">
            <w:pPr>
              <w:rPr>
                <w:rFonts w:ascii="Arial" w:hAnsi="Arial" w:cs="Arial"/>
                <w:sz w:val="32"/>
              </w:rPr>
            </w:pPr>
            <w:r w:rsidRPr="00487522">
              <w:rPr>
                <w:rFonts w:ascii="Arial" w:hAnsi="Arial" w:cs="Arial"/>
                <w:noProof/>
                <w:sz w:val="32"/>
                <w:lang w:eastAsia="fr-FR"/>
              </w:rPr>
              <w:drawing>
                <wp:inline distT="0" distB="0" distL="0" distR="0" wp14:anchorId="4146883E" wp14:editId="49E59AE6">
                  <wp:extent cx="2066925" cy="1438275"/>
                  <wp:effectExtent l="0" t="0" r="9525" b="9525"/>
                  <wp:docPr id="1" name="Image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676D" w:rsidRPr="00487522" w:rsidRDefault="0010154B">
      <w:pPr>
        <w:rPr>
          <w:rFonts w:ascii="Arial" w:hAnsi="Arial" w:cs="Arial"/>
          <w:color w:val="FF0000"/>
        </w:rPr>
      </w:pPr>
      <w:r w:rsidRPr="00487522">
        <w:rPr>
          <w:rFonts w:ascii="Arial" w:hAnsi="Arial" w:cs="Arial"/>
          <w:color w:val="FF0000"/>
        </w:rPr>
        <w:br w:type="page"/>
      </w:r>
      <w:r w:rsidR="00EF5E03" w:rsidRPr="00487522">
        <w:rPr>
          <w:rFonts w:ascii="Arial" w:hAnsi="Arial" w:cs="Arial"/>
          <w:color w:val="FF0000"/>
        </w:rPr>
        <w:lastRenderedPageBreak/>
        <w:t xml:space="preserve">III) </w:t>
      </w:r>
      <w:r w:rsidR="007124A6" w:rsidRPr="00487522">
        <w:rPr>
          <w:rFonts w:ascii="Arial" w:hAnsi="Arial" w:cs="Arial"/>
          <w:color w:val="FF0000"/>
          <w:u w:val="single"/>
        </w:rPr>
        <w:t xml:space="preserve">les différentes phases du </w:t>
      </w:r>
      <w:r w:rsidR="00EF5E03" w:rsidRPr="00487522">
        <w:rPr>
          <w:rFonts w:ascii="Arial" w:hAnsi="Arial" w:cs="Arial"/>
          <w:color w:val="FF0000"/>
          <w:u w:val="single"/>
        </w:rPr>
        <w:t>pétrissage</w:t>
      </w:r>
      <w:r w:rsidR="00EF5E03" w:rsidRPr="00487522">
        <w:rPr>
          <w:rFonts w:ascii="Arial" w:hAnsi="Arial" w:cs="Arial"/>
          <w:color w:val="FF0000"/>
        </w:rPr>
        <w:t> :</w:t>
      </w:r>
    </w:p>
    <w:p w:rsidR="0010154B" w:rsidRPr="00487522" w:rsidRDefault="0010154B" w:rsidP="0010154B">
      <w:pPr>
        <w:ind w:left="720"/>
        <w:rPr>
          <w:rFonts w:ascii="Arial" w:hAnsi="Arial" w:cs="Arial"/>
          <w:b/>
          <w:u w:val="single"/>
        </w:rPr>
      </w:pPr>
    </w:p>
    <w:p w:rsidR="0034676D" w:rsidRPr="00487522" w:rsidRDefault="0034676D" w:rsidP="0034676D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487522">
        <w:rPr>
          <w:rFonts w:ascii="Arial" w:hAnsi="Arial" w:cs="Arial"/>
          <w:b/>
          <w:u w:val="single"/>
        </w:rPr>
        <w:t>Le frasage :</w:t>
      </w:r>
    </w:p>
    <w:p w:rsidR="0010154B" w:rsidRPr="00487522" w:rsidRDefault="0010154B" w:rsidP="0010154B">
      <w:pPr>
        <w:ind w:left="720"/>
        <w:rPr>
          <w:rFonts w:ascii="Arial" w:hAnsi="Arial" w:cs="Arial"/>
          <w:b/>
          <w:u w:val="single"/>
        </w:rPr>
      </w:pPr>
    </w:p>
    <w:p w:rsidR="0034676D" w:rsidRPr="00487522" w:rsidRDefault="006831BD" w:rsidP="00487522">
      <w:pPr>
        <w:numPr>
          <w:ilvl w:val="0"/>
          <w:numId w:val="4"/>
        </w:numPr>
        <w:ind w:left="709" w:hanging="283"/>
        <w:rPr>
          <w:rFonts w:ascii="Arial" w:hAnsi="Arial" w:cs="Arial"/>
          <w:color w:val="000000"/>
          <w:lang w:eastAsia="fr-FR"/>
        </w:rPr>
      </w:pPr>
      <w:r w:rsidRPr="00487522">
        <w:rPr>
          <w:rFonts w:ascii="Arial" w:hAnsi="Arial" w:cs="Arial"/>
          <w:color w:val="000000"/>
          <w:lang w:eastAsia="fr-FR"/>
        </w:rPr>
        <w:t>En 1ère vitesse, l</w:t>
      </w:r>
      <w:r w:rsidR="0034676D" w:rsidRPr="00487522">
        <w:rPr>
          <w:rFonts w:ascii="Arial" w:hAnsi="Arial" w:cs="Arial"/>
          <w:color w:val="000000"/>
          <w:lang w:eastAsia="fr-FR"/>
        </w:rPr>
        <w:t xml:space="preserve">’amidon et le gluten contenus dans la farine absorbent l’eau de coulage </w:t>
      </w:r>
    </w:p>
    <w:p w:rsidR="0034676D" w:rsidRPr="00487522" w:rsidRDefault="0034676D" w:rsidP="0034676D">
      <w:pPr>
        <w:numPr>
          <w:ilvl w:val="0"/>
          <w:numId w:val="2"/>
        </w:numPr>
        <w:spacing w:before="100" w:beforeAutospacing="1" w:after="100" w:afterAutospacing="1"/>
        <w:ind w:hanging="294"/>
        <w:rPr>
          <w:rFonts w:ascii="Arial" w:hAnsi="Arial" w:cs="Arial"/>
          <w:color w:val="000000"/>
          <w:lang w:eastAsia="fr-FR"/>
        </w:rPr>
      </w:pPr>
      <w:r w:rsidRPr="00487522">
        <w:rPr>
          <w:rFonts w:ascii="Arial" w:hAnsi="Arial" w:cs="Arial"/>
          <w:color w:val="000000"/>
          <w:lang w:eastAsia="fr-FR"/>
        </w:rPr>
        <w:t>les granules d’amidon absorbent un tiers de leurs poids en eau</w:t>
      </w:r>
      <w:r w:rsidR="006831BD" w:rsidRPr="00487522">
        <w:rPr>
          <w:rFonts w:ascii="Arial" w:hAnsi="Arial" w:cs="Arial"/>
          <w:color w:val="000000"/>
          <w:lang w:eastAsia="fr-FR"/>
        </w:rPr>
        <w:t>.</w:t>
      </w:r>
    </w:p>
    <w:p w:rsidR="0034676D" w:rsidRPr="00487522" w:rsidRDefault="0034676D" w:rsidP="0034676D">
      <w:pPr>
        <w:numPr>
          <w:ilvl w:val="0"/>
          <w:numId w:val="2"/>
        </w:numPr>
        <w:spacing w:before="100" w:beforeAutospacing="1" w:after="100" w:afterAutospacing="1"/>
        <w:ind w:hanging="294"/>
        <w:rPr>
          <w:rFonts w:ascii="Arial" w:hAnsi="Arial" w:cs="Arial"/>
          <w:color w:val="000000"/>
          <w:lang w:eastAsia="fr-FR"/>
        </w:rPr>
      </w:pPr>
      <w:r w:rsidRPr="00487522">
        <w:rPr>
          <w:rFonts w:ascii="Arial" w:hAnsi="Arial" w:cs="Arial"/>
          <w:color w:val="000000"/>
          <w:lang w:eastAsia="fr-FR"/>
        </w:rPr>
        <w:t xml:space="preserve">le gluten absorbe deux à trois fois son poids en eau. Au contact de celle-ci il forme des fibrilles qui vont s’agglomérer puis s’enchevêtrer et s’étirer. </w:t>
      </w:r>
    </w:p>
    <w:p w:rsidR="0010154B" w:rsidRPr="00487522" w:rsidRDefault="0010154B" w:rsidP="0034676D">
      <w:pPr>
        <w:spacing w:before="100" w:beforeAutospacing="1" w:after="100" w:afterAutospacing="1"/>
        <w:rPr>
          <w:rFonts w:ascii="Arial" w:hAnsi="Arial" w:cs="Arial"/>
          <w:color w:val="FF0000"/>
          <w:u w:val="single"/>
        </w:rPr>
      </w:pPr>
    </w:p>
    <w:p w:rsidR="0034676D" w:rsidRPr="00487522" w:rsidRDefault="00F5085A" w:rsidP="0034676D">
      <w:pPr>
        <w:spacing w:before="100" w:beforeAutospacing="1" w:after="100" w:afterAutospacing="1"/>
        <w:rPr>
          <w:rFonts w:ascii="Arial" w:hAnsi="Arial" w:cs="Arial"/>
          <w:color w:val="000000"/>
          <w:lang w:eastAsia="fr-FR"/>
        </w:rPr>
      </w:pPr>
      <w:r w:rsidRPr="00487522">
        <w:rPr>
          <w:rFonts w:ascii="Arial" w:hAnsi="Arial" w:cs="Arial"/>
          <w:color w:val="FF0000"/>
          <w:u w:val="single"/>
        </w:rPr>
        <w:t>NB </w:t>
      </w:r>
      <w:r w:rsidRPr="00487522">
        <w:rPr>
          <w:rFonts w:ascii="Arial" w:hAnsi="Arial" w:cs="Arial"/>
          <w:color w:val="FF0000"/>
        </w:rPr>
        <w:t>:</w:t>
      </w:r>
      <w:r w:rsidRPr="00487522">
        <w:rPr>
          <w:rFonts w:ascii="Arial" w:hAnsi="Arial" w:cs="Arial"/>
        </w:rPr>
        <w:tab/>
      </w:r>
      <w:r w:rsidR="0034676D" w:rsidRPr="00487522">
        <w:rPr>
          <w:rFonts w:ascii="Arial" w:hAnsi="Arial" w:cs="Arial"/>
          <w:color w:val="000000"/>
          <w:lang w:eastAsia="fr-FR"/>
        </w:rPr>
        <w:t>C’est au cours de cette phase qu’il faut optimiser le dosage de la farine et de l’eau afin d’obtenir une pâte à la consistance souhaitée.</w:t>
      </w:r>
    </w:p>
    <w:p w:rsidR="00F5085A" w:rsidRPr="00487522" w:rsidRDefault="00F5085A" w:rsidP="0034676D">
      <w:pPr>
        <w:spacing w:before="100" w:beforeAutospacing="1" w:after="100" w:afterAutospacing="1"/>
        <w:rPr>
          <w:rFonts w:ascii="Arial" w:hAnsi="Arial" w:cs="Arial"/>
        </w:rPr>
      </w:pPr>
      <w:r w:rsidRPr="00487522">
        <w:rPr>
          <w:rFonts w:ascii="Arial" w:hAnsi="Arial" w:cs="Arial"/>
        </w:rPr>
        <w:t>- si elle est ferme on ajoute de l’eau =&gt; c’est le bassinage</w:t>
      </w:r>
    </w:p>
    <w:p w:rsidR="00F5085A" w:rsidRPr="00487522" w:rsidRDefault="00F5085A" w:rsidP="00F5085A">
      <w:pPr>
        <w:rPr>
          <w:rFonts w:ascii="Arial" w:hAnsi="Arial" w:cs="Arial"/>
        </w:rPr>
      </w:pPr>
      <w:r w:rsidRPr="00487522">
        <w:rPr>
          <w:rFonts w:ascii="Arial" w:hAnsi="Arial" w:cs="Arial"/>
        </w:rPr>
        <w:t>- si elle est tendre on ajoute de la farine =&gt; c’est le contre frasage</w:t>
      </w:r>
    </w:p>
    <w:p w:rsidR="0034676D" w:rsidRPr="00487522" w:rsidRDefault="0034676D" w:rsidP="00F5085A">
      <w:pPr>
        <w:rPr>
          <w:rFonts w:ascii="Arial" w:hAnsi="Arial" w:cs="Arial"/>
        </w:rPr>
      </w:pPr>
    </w:p>
    <w:p w:rsidR="0010154B" w:rsidRPr="00487522" w:rsidRDefault="0010154B" w:rsidP="0010154B">
      <w:pPr>
        <w:ind w:left="720"/>
        <w:rPr>
          <w:rFonts w:ascii="Arial" w:hAnsi="Arial" w:cs="Arial"/>
          <w:u w:val="single"/>
        </w:rPr>
      </w:pPr>
    </w:p>
    <w:p w:rsidR="0034676D" w:rsidRPr="00487522" w:rsidRDefault="0034676D" w:rsidP="0034676D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487522">
        <w:rPr>
          <w:rFonts w:ascii="Arial" w:hAnsi="Arial" w:cs="Arial"/>
          <w:b/>
          <w:u w:val="single"/>
        </w:rPr>
        <w:t>L’étirage soufflage</w:t>
      </w:r>
      <w:r w:rsidRPr="00487522">
        <w:rPr>
          <w:rFonts w:ascii="Arial" w:hAnsi="Arial" w:cs="Arial"/>
          <w:u w:val="single"/>
        </w:rPr>
        <w:t> :</w:t>
      </w:r>
    </w:p>
    <w:p w:rsidR="0010154B" w:rsidRPr="00487522" w:rsidRDefault="0010154B" w:rsidP="0010154B">
      <w:pPr>
        <w:ind w:left="720"/>
        <w:rPr>
          <w:rFonts w:ascii="Arial" w:hAnsi="Arial" w:cs="Arial"/>
          <w:u w:val="single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181"/>
        <w:gridCol w:w="4387"/>
      </w:tblGrid>
      <w:tr w:rsidR="00280550" w:rsidRPr="00487522" w:rsidTr="00280550">
        <w:tc>
          <w:tcPr>
            <w:tcW w:w="4606" w:type="dxa"/>
          </w:tcPr>
          <w:p w:rsidR="00280550" w:rsidRPr="00487522" w:rsidRDefault="00280550" w:rsidP="00280550">
            <w:pPr>
              <w:rPr>
                <w:rFonts w:ascii="Arial" w:hAnsi="Arial" w:cs="Arial"/>
              </w:rPr>
            </w:pPr>
          </w:p>
          <w:p w:rsidR="00280550" w:rsidRPr="00487522" w:rsidRDefault="00280550" w:rsidP="00280550">
            <w:pPr>
              <w:rPr>
                <w:rFonts w:ascii="Arial" w:hAnsi="Arial" w:cs="Arial"/>
              </w:rPr>
            </w:pPr>
          </w:p>
          <w:p w:rsidR="00280550" w:rsidRPr="00487522" w:rsidRDefault="00280550" w:rsidP="00280550">
            <w:pPr>
              <w:rPr>
                <w:rFonts w:ascii="Arial" w:hAnsi="Arial" w:cs="Arial"/>
              </w:rPr>
            </w:pPr>
            <w:r w:rsidRPr="00487522">
              <w:rPr>
                <w:rFonts w:ascii="Arial" w:hAnsi="Arial" w:cs="Arial"/>
              </w:rPr>
              <w:t>En 2ème vitesse, L’étirement des fibres de gluten forme le réseau glutineux qui est comparable au tissu d’un vêtement.</w:t>
            </w:r>
          </w:p>
          <w:p w:rsidR="00280550" w:rsidRPr="00487522" w:rsidRDefault="00280550" w:rsidP="0010154B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606" w:type="dxa"/>
          </w:tcPr>
          <w:p w:rsidR="00280550" w:rsidRPr="00487522" w:rsidRDefault="00487522" w:rsidP="0010154B">
            <w:pPr>
              <w:rPr>
                <w:rFonts w:ascii="Arial" w:hAnsi="Arial" w:cs="Arial"/>
                <w:u w:val="single"/>
              </w:rPr>
            </w:pPr>
            <w:r w:rsidRPr="00487522">
              <w:rPr>
                <w:rFonts w:ascii="Arial" w:hAnsi="Arial" w:cs="Arial"/>
                <w:noProof/>
                <w:u w:val="single"/>
                <w:lang w:eastAsia="fr-FR"/>
              </w:rPr>
              <w:drawing>
                <wp:inline distT="0" distB="0" distL="0" distR="0" wp14:anchorId="0874445F" wp14:editId="6F6FA9AE">
                  <wp:extent cx="1761897" cy="1307705"/>
                  <wp:effectExtent l="0" t="0" r="0" b="698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astiqu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897" cy="130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0550" w:rsidRPr="00487522" w:rsidRDefault="00280550" w:rsidP="0010154B">
      <w:pPr>
        <w:ind w:left="720"/>
        <w:rPr>
          <w:rFonts w:ascii="Arial" w:hAnsi="Arial" w:cs="Arial"/>
          <w:u w:val="single"/>
        </w:rPr>
      </w:pPr>
    </w:p>
    <w:p w:rsidR="00280550" w:rsidRPr="00487522" w:rsidRDefault="00280550" w:rsidP="0034676D">
      <w:pPr>
        <w:ind w:left="709"/>
        <w:rPr>
          <w:rFonts w:ascii="Arial" w:hAnsi="Arial" w:cs="Arial"/>
        </w:rPr>
      </w:pPr>
    </w:p>
    <w:p w:rsidR="0034676D" w:rsidRPr="00487522" w:rsidRDefault="0034676D" w:rsidP="0034676D">
      <w:pPr>
        <w:ind w:left="709"/>
        <w:rPr>
          <w:rFonts w:ascii="Arial" w:hAnsi="Arial" w:cs="Arial"/>
          <w:u w:val="single"/>
        </w:rPr>
      </w:pPr>
      <w:r w:rsidRPr="00487522">
        <w:rPr>
          <w:rFonts w:ascii="Arial" w:hAnsi="Arial" w:cs="Arial"/>
        </w:rPr>
        <w:t>Durant cette période, l’air emprisonné dans la pâte participe à sa prise de force, la pâte devient lisse, élastique et homogène, elle n’attache plus aux</w:t>
      </w:r>
      <w:r w:rsidRPr="00487522">
        <w:rPr>
          <w:rFonts w:ascii="Arial" w:hAnsi="Arial" w:cs="Arial"/>
          <w:sz w:val="52"/>
          <w:szCs w:val="52"/>
        </w:rPr>
        <w:t xml:space="preserve"> </w:t>
      </w:r>
      <w:r w:rsidRPr="00487522">
        <w:rPr>
          <w:rFonts w:ascii="Arial" w:hAnsi="Arial" w:cs="Arial"/>
        </w:rPr>
        <w:t>parois de la cuve et son blanchiment est proportionnel à la durée et à l’intensité du pétrissage</w:t>
      </w:r>
    </w:p>
    <w:p w:rsidR="00EF5E03" w:rsidRPr="00487522" w:rsidRDefault="00EF5E03">
      <w:pPr>
        <w:rPr>
          <w:rFonts w:ascii="Arial" w:hAnsi="Arial" w:cs="Arial"/>
        </w:rPr>
      </w:pPr>
      <w:r w:rsidRPr="00487522">
        <w:rPr>
          <w:rFonts w:ascii="Arial" w:hAnsi="Arial" w:cs="Arial"/>
        </w:rPr>
        <w:tab/>
      </w:r>
    </w:p>
    <w:sectPr w:rsidR="00EF5E03" w:rsidRPr="00487522" w:rsidSect="0010154B">
      <w:footerReference w:type="default" r:id="rId14"/>
      <w:pgSz w:w="11906" w:h="16838"/>
      <w:pgMar w:top="993" w:right="1417" w:bottom="426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D1E" w:rsidRDefault="000B7D1E" w:rsidP="00487522">
      <w:r>
        <w:separator/>
      </w:r>
    </w:p>
  </w:endnote>
  <w:endnote w:type="continuationSeparator" w:id="0">
    <w:p w:rsidR="000B7D1E" w:rsidRDefault="000B7D1E" w:rsidP="00487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22" w:rsidRPr="009F0676" w:rsidRDefault="00487522" w:rsidP="00487522">
    <w:pPr>
      <w:pStyle w:val="Pieddepage"/>
      <w:framePr w:wrap="around" w:vAnchor="text" w:hAnchor="margin" w:xAlign="right" w:y="1"/>
      <w:rPr>
        <w:rStyle w:val="Numrodepage"/>
        <w:rFonts w:ascii="Calibri" w:hAnsi="Calibri"/>
        <w:sz w:val="20"/>
        <w:szCs w:val="20"/>
      </w:rPr>
    </w:pPr>
    <w:r w:rsidRPr="009F0676">
      <w:rPr>
        <w:rStyle w:val="Numrodepage"/>
        <w:rFonts w:ascii="Calibri" w:hAnsi="Calibri"/>
        <w:sz w:val="20"/>
        <w:szCs w:val="20"/>
      </w:rPr>
      <w:fldChar w:fldCharType="begin"/>
    </w:r>
    <w:r>
      <w:rPr>
        <w:rStyle w:val="Numrodepage"/>
        <w:rFonts w:ascii="Calibri" w:hAnsi="Calibri"/>
        <w:sz w:val="20"/>
        <w:szCs w:val="20"/>
      </w:rPr>
      <w:instrText>PAGE</w:instrText>
    </w:r>
    <w:r w:rsidRPr="009F0676">
      <w:rPr>
        <w:rStyle w:val="Numrodepage"/>
        <w:rFonts w:ascii="Calibri" w:hAnsi="Calibri"/>
        <w:sz w:val="20"/>
        <w:szCs w:val="20"/>
      </w:rPr>
      <w:instrText xml:space="preserve">  </w:instrText>
    </w:r>
    <w:r w:rsidRPr="009F0676">
      <w:rPr>
        <w:rStyle w:val="Numrodepage"/>
        <w:rFonts w:ascii="Calibri" w:hAnsi="Calibri"/>
        <w:sz w:val="20"/>
        <w:szCs w:val="20"/>
      </w:rPr>
      <w:fldChar w:fldCharType="separate"/>
    </w:r>
    <w:r w:rsidR="003D5C53">
      <w:rPr>
        <w:rStyle w:val="Numrodepage"/>
        <w:rFonts w:ascii="Calibri" w:hAnsi="Calibri"/>
        <w:noProof/>
        <w:sz w:val="20"/>
        <w:szCs w:val="20"/>
      </w:rPr>
      <w:t>2</w:t>
    </w:r>
    <w:r w:rsidRPr="009F0676">
      <w:rPr>
        <w:rStyle w:val="Numrodepage"/>
        <w:rFonts w:ascii="Calibri" w:hAnsi="Calibri"/>
        <w:sz w:val="20"/>
        <w:szCs w:val="20"/>
      </w:rPr>
      <w:fldChar w:fldCharType="end"/>
    </w:r>
  </w:p>
  <w:p w:rsidR="00487522" w:rsidRPr="00487522" w:rsidRDefault="00487522">
    <w:pPr>
      <w:pStyle w:val="Pieddepage"/>
      <w:rPr>
        <w:rFonts w:ascii="Arial" w:hAnsi="Arial" w:cs="Arial"/>
        <w:sz w:val="18"/>
        <w:szCs w:val="18"/>
      </w:rPr>
    </w:pPr>
    <w:r w:rsidRPr="0058352B">
      <w:rPr>
        <w:rFonts w:ascii="Arial" w:hAnsi="Arial" w:cs="Arial"/>
        <w:sz w:val="18"/>
        <w:szCs w:val="18"/>
      </w:rPr>
      <w:t xml:space="preserve">CAP Boulanger. Yan </w:t>
    </w:r>
    <w:proofErr w:type="spellStart"/>
    <w:r w:rsidRPr="0058352B">
      <w:rPr>
        <w:rFonts w:ascii="Arial" w:hAnsi="Arial" w:cs="Arial"/>
        <w:sz w:val="18"/>
        <w:szCs w:val="18"/>
      </w:rPr>
      <w:t>Tabourel</w:t>
    </w:r>
    <w:proofErr w:type="spellEnd"/>
    <w:r w:rsidRPr="0058352B">
      <w:rPr>
        <w:rFonts w:ascii="Arial" w:hAnsi="Arial" w:cs="Arial"/>
        <w:sz w:val="18"/>
        <w:szCs w:val="18"/>
      </w:rPr>
      <w:t xml:space="preserve">. Document </w:t>
    </w:r>
    <w:r>
      <w:rPr>
        <w:rFonts w:ascii="Arial" w:hAnsi="Arial" w:cs="Arial"/>
        <w:sz w:val="18"/>
        <w:szCs w:val="18"/>
      </w:rPr>
      <w:t>professeur.  L</w:t>
    </w:r>
    <w:r w:rsidRPr="0058352B">
      <w:rPr>
        <w:rFonts w:ascii="Arial" w:hAnsi="Arial" w:cs="Arial"/>
        <w:sz w:val="18"/>
        <w:szCs w:val="18"/>
      </w:rPr>
      <w:t>e pétrissage de la pâte à pain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D1E" w:rsidRDefault="000B7D1E" w:rsidP="00487522">
      <w:r>
        <w:separator/>
      </w:r>
    </w:p>
  </w:footnote>
  <w:footnote w:type="continuationSeparator" w:id="0">
    <w:p w:rsidR="000B7D1E" w:rsidRDefault="000B7D1E" w:rsidP="00487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472"/>
    <w:multiLevelType w:val="hybridMultilevel"/>
    <w:tmpl w:val="3C0865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13E93"/>
    <w:multiLevelType w:val="hybridMultilevel"/>
    <w:tmpl w:val="3C0865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D4DAD"/>
    <w:multiLevelType w:val="singleLevel"/>
    <w:tmpl w:val="7536191C"/>
    <w:lvl w:ilvl="0">
      <w:numFmt w:val="bullet"/>
      <w:lvlText w:val="-"/>
      <w:lvlJc w:val="left"/>
      <w:pPr>
        <w:tabs>
          <w:tab w:val="num" w:pos="609"/>
        </w:tabs>
        <w:ind w:left="609" w:hanging="360"/>
      </w:pPr>
      <w:rPr>
        <w:rFonts w:hint="default"/>
      </w:rPr>
    </w:lvl>
  </w:abstractNum>
  <w:abstractNum w:abstractNumId="3">
    <w:nsid w:val="44EB26AE"/>
    <w:multiLevelType w:val="multilevel"/>
    <w:tmpl w:val="71F0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C621D9"/>
    <w:multiLevelType w:val="hybridMultilevel"/>
    <w:tmpl w:val="8FECF25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E2"/>
    <w:rsid w:val="00087F88"/>
    <w:rsid w:val="000B7D1E"/>
    <w:rsid w:val="0010154B"/>
    <w:rsid w:val="001E3B15"/>
    <w:rsid w:val="00280550"/>
    <w:rsid w:val="0034676D"/>
    <w:rsid w:val="003D5C53"/>
    <w:rsid w:val="00454F87"/>
    <w:rsid w:val="00487522"/>
    <w:rsid w:val="004F6215"/>
    <w:rsid w:val="0054251F"/>
    <w:rsid w:val="005871DF"/>
    <w:rsid w:val="006831BD"/>
    <w:rsid w:val="007124A6"/>
    <w:rsid w:val="00B63B3E"/>
    <w:rsid w:val="00BF1A79"/>
    <w:rsid w:val="00CA2033"/>
    <w:rsid w:val="00DC59E2"/>
    <w:rsid w:val="00EF5E03"/>
    <w:rsid w:val="00F5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spacing w:before="240"/>
      <w:jc w:val="center"/>
      <w:outlineLvl w:val="0"/>
    </w:pPr>
    <w:rPr>
      <w:sz w:val="28"/>
      <w:szCs w:val="28"/>
      <w:lang w:eastAsia="fr-FR"/>
    </w:rPr>
  </w:style>
  <w:style w:type="paragraph" w:styleId="Titre2">
    <w:name w:val="heading 2"/>
    <w:basedOn w:val="Normal"/>
    <w:next w:val="Normal"/>
    <w:qFormat/>
    <w:pPr>
      <w:keepNext/>
      <w:spacing w:before="240"/>
      <w:jc w:val="center"/>
      <w:outlineLvl w:val="1"/>
    </w:pPr>
    <w:rPr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pPr>
      <w:keepNext/>
      <w:spacing w:before="60"/>
      <w:jc w:val="center"/>
      <w:outlineLvl w:val="2"/>
    </w:pPr>
    <w:rPr>
      <w:lang w:eastAsia="fr-FR"/>
    </w:rPr>
  </w:style>
  <w:style w:type="paragraph" w:styleId="Titre4">
    <w:name w:val="heading 4"/>
    <w:basedOn w:val="Normal"/>
    <w:next w:val="Normal"/>
    <w:qFormat/>
    <w:pPr>
      <w:keepNext/>
      <w:spacing w:before="240"/>
      <w:jc w:val="center"/>
      <w:outlineLvl w:val="3"/>
    </w:pPr>
    <w:rPr>
      <w:b/>
      <w:bCs/>
      <w:i/>
      <w:iCs/>
      <w:sz w:val="32"/>
      <w:szCs w:val="32"/>
      <w:lang w:eastAsia="fr-FR"/>
    </w:rPr>
  </w:style>
  <w:style w:type="paragraph" w:styleId="Titre5">
    <w:name w:val="heading 5"/>
    <w:basedOn w:val="Normal"/>
    <w:next w:val="Normal"/>
    <w:qFormat/>
    <w:pPr>
      <w:keepNext/>
      <w:spacing w:before="60"/>
      <w:jc w:val="center"/>
      <w:outlineLvl w:val="4"/>
    </w:pPr>
    <w:rPr>
      <w:b/>
      <w:bCs/>
      <w:sz w:val="28"/>
      <w:szCs w:val="28"/>
      <w:u w:val="single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rPr>
      <w:lang w:eastAsia="fr-FR"/>
    </w:rPr>
  </w:style>
  <w:style w:type="paragraph" w:styleId="Retraitcorpsdetexte3">
    <w:name w:val="Body Text Indent 3"/>
    <w:basedOn w:val="Normal"/>
    <w:pPr>
      <w:ind w:left="1985" w:hanging="1985"/>
      <w:jc w:val="both"/>
    </w:pPr>
    <w:rPr>
      <w:lang w:eastAsia="fr-FR"/>
    </w:rPr>
  </w:style>
  <w:style w:type="table" w:styleId="Grilledutableau">
    <w:name w:val="Table Grid"/>
    <w:basedOn w:val="TableauNormal"/>
    <w:rsid w:val="00B63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4676D"/>
    <w:pPr>
      <w:spacing w:before="100" w:beforeAutospacing="1" w:after="100" w:afterAutospacing="1"/>
    </w:pPr>
    <w:rPr>
      <w:color w:val="00000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75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522"/>
    <w:rPr>
      <w:rFonts w:ascii="Tahoma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4875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7522"/>
    <w:rPr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4875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7522"/>
    <w:rPr>
      <w:sz w:val="24"/>
      <w:szCs w:val="24"/>
      <w:lang w:eastAsia="zh-CN"/>
    </w:rPr>
  </w:style>
  <w:style w:type="character" w:styleId="Numrodepage">
    <w:name w:val="page number"/>
    <w:rsid w:val="00487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spacing w:before="240"/>
      <w:jc w:val="center"/>
      <w:outlineLvl w:val="0"/>
    </w:pPr>
    <w:rPr>
      <w:sz w:val="28"/>
      <w:szCs w:val="28"/>
      <w:lang w:eastAsia="fr-FR"/>
    </w:rPr>
  </w:style>
  <w:style w:type="paragraph" w:styleId="Titre2">
    <w:name w:val="heading 2"/>
    <w:basedOn w:val="Normal"/>
    <w:next w:val="Normal"/>
    <w:qFormat/>
    <w:pPr>
      <w:keepNext/>
      <w:spacing w:before="240"/>
      <w:jc w:val="center"/>
      <w:outlineLvl w:val="1"/>
    </w:pPr>
    <w:rPr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pPr>
      <w:keepNext/>
      <w:spacing w:before="60"/>
      <w:jc w:val="center"/>
      <w:outlineLvl w:val="2"/>
    </w:pPr>
    <w:rPr>
      <w:lang w:eastAsia="fr-FR"/>
    </w:rPr>
  </w:style>
  <w:style w:type="paragraph" w:styleId="Titre4">
    <w:name w:val="heading 4"/>
    <w:basedOn w:val="Normal"/>
    <w:next w:val="Normal"/>
    <w:qFormat/>
    <w:pPr>
      <w:keepNext/>
      <w:spacing w:before="240"/>
      <w:jc w:val="center"/>
      <w:outlineLvl w:val="3"/>
    </w:pPr>
    <w:rPr>
      <w:b/>
      <w:bCs/>
      <w:i/>
      <w:iCs/>
      <w:sz w:val="32"/>
      <w:szCs w:val="32"/>
      <w:lang w:eastAsia="fr-FR"/>
    </w:rPr>
  </w:style>
  <w:style w:type="paragraph" w:styleId="Titre5">
    <w:name w:val="heading 5"/>
    <w:basedOn w:val="Normal"/>
    <w:next w:val="Normal"/>
    <w:qFormat/>
    <w:pPr>
      <w:keepNext/>
      <w:spacing w:before="60"/>
      <w:jc w:val="center"/>
      <w:outlineLvl w:val="4"/>
    </w:pPr>
    <w:rPr>
      <w:b/>
      <w:bCs/>
      <w:sz w:val="28"/>
      <w:szCs w:val="28"/>
      <w:u w:val="single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rPr>
      <w:lang w:eastAsia="fr-FR"/>
    </w:rPr>
  </w:style>
  <w:style w:type="paragraph" w:styleId="Retraitcorpsdetexte3">
    <w:name w:val="Body Text Indent 3"/>
    <w:basedOn w:val="Normal"/>
    <w:pPr>
      <w:ind w:left="1985" w:hanging="1985"/>
      <w:jc w:val="both"/>
    </w:pPr>
    <w:rPr>
      <w:lang w:eastAsia="fr-FR"/>
    </w:rPr>
  </w:style>
  <w:style w:type="table" w:styleId="Grilledutableau">
    <w:name w:val="Table Grid"/>
    <w:basedOn w:val="TableauNormal"/>
    <w:rsid w:val="00B63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4676D"/>
    <w:pPr>
      <w:spacing w:before="100" w:beforeAutospacing="1" w:after="100" w:afterAutospacing="1"/>
    </w:pPr>
    <w:rPr>
      <w:color w:val="00000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75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522"/>
    <w:rPr>
      <w:rFonts w:ascii="Tahoma" w:hAnsi="Tahoma" w:cs="Tahoma"/>
      <w:sz w:val="16"/>
      <w:szCs w:val="16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4875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7522"/>
    <w:rPr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4875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7522"/>
    <w:rPr>
      <w:sz w:val="24"/>
      <w:szCs w:val="24"/>
      <w:lang w:eastAsia="zh-CN"/>
    </w:rPr>
  </w:style>
  <w:style w:type="character" w:styleId="Numrodepage">
    <w:name w:val="page number"/>
    <w:rsid w:val="00487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LE PETRISSAGE</vt:lpstr>
    </vt:vector>
  </TitlesOfParts>
  <Company>Compaq</Company>
  <LinksUpToDate>false</LinksUpToDate>
  <CharactersWithSpaces>2328</CharactersWithSpaces>
  <SharedDoc>false</SharedDoc>
  <HLinks>
    <vt:vector size="6" baseType="variant">
      <vt:variant>
        <vt:i4>131171</vt:i4>
      </vt:variant>
      <vt:variant>
        <vt:i4>4264</vt:i4>
      </vt:variant>
      <vt:variant>
        <vt:i4>1026</vt:i4>
      </vt:variant>
      <vt:variant>
        <vt:i4>1</vt:i4>
      </vt:variant>
      <vt:variant>
        <vt:lpwstr>http://profdeboulange.phpnet.org/technomitron/photo/module2/M02A046_600.JPG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PETRISSAGE</dc:title>
  <dc:creator>tabourel</dc:creator>
  <cp:lastModifiedBy>Serge Raynaud</cp:lastModifiedBy>
  <cp:revision>4</cp:revision>
  <cp:lastPrinted>2013-05-02T10:37:00Z</cp:lastPrinted>
  <dcterms:created xsi:type="dcterms:W3CDTF">2013-05-02T10:32:00Z</dcterms:created>
  <dcterms:modified xsi:type="dcterms:W3CDTF">2013-05-02T10:54:00Z</dcterms:modified>
</cp:coreProperties>
</file>